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765C25" w14:textId="61D4C7F2" w:rsidR="00DE7F71" w:rsidRPr="00F13442" w:rsidRDefault="00DE7F71"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BD6EB7">
        <w:rPr>
          <w:rFonts w:eastAsia="SimSun" w:cs="Arial"/>
          <w:b/>
          <w:noProof/>
          <w:sz w:val="22"/>
          <w:szCs w:val="22"/>
        </w:rPr>
        <w:t>2</w:t>
      </w:r>
      <w:r w:rsidR="00AA74EC" w:rsidRPr="00AA74EC">
        <w:rPr>
          <w:rFonts w:eastAsia="SimSun" w:cs="Arial"/>
          <w:b/>
          <w:noProof/>
          <w:sz w:val="22"/>
          <w:szCs w:val="22"/>
          <w:lang w:eastAsia="zh-CN"/>
        </w:rPr>
        <w:t xml:space="preserve"> </w:t>
      </w:r>
      <w:r w:rsidR="00085261" w:rsidRPr="00085261">
        <w:rPr>
          <w:rFonts w:eastAsia="SimSun" w:cs="Arial"/>
          <w:b/>
          <w:noProof/>
          <w:sz w:val="22"/>
          <w:szCs w:val="22"/>
          <w:lang w:eastAsia="zh-CN"/>
        </w:rPr>
        <w:t>Meeting #11</w:t>
      </w:r>
      <w:r w:rsidR="00E64FF2">
        <w:rPr>
          <w:rFonts w:eastAsia="SimSun" w:cs="Arial"/>
          <w:b/>
          <w:noProof/>
          <w:sz w:val="22"/>
          <w:szCs w:val="22"/>
          <w:lang w:eastAsia="zh-CN"/>
        </w:rPr>
        <w:t>3</w:t>
      </w:r>
      <w:r w:rsidR="00085261" w:rsidRPr="00085261">
        <w:rPr>
          <w:rFonts w:eastAsia="SimSun" w:cs="Arial"/>
          <w:b/>
          <w:noProof/>
          <w:sz w:val="22"/>
          <w:szCs w:val="22"/>
          <w:lang w:eastAsia="zh-CN"/>
        </w:rPr>
        <w:t xml:space="preserve"> electronic</w:t>
      </w:r>
      <w:r w:rsidR="002E0BDB">
        <w:rPr>
          <w:rFonts w:eastAsia="SimSun" w:cs="Arial"/>
          <w:b/>
          <w:noProof/>
          <w:sz w:val="22"/>
          <w:szCs w:val="22"/>
          <w:lang w:eastAsia="zh-CN"/>
        </w:rPr>
        <w:t xml:space="preserve"> bis</w:t>
      </w:r>
      <w:r w:rsidR="005150DC" w:rsidRPr="00F13442">
        <w:rPr>
          <w:rFonts w:eastAsia="SimSun" w:cs="Arial"/>
          <w:b/>
          <w:noProof/>
          <w:sz w:val="22"/>
          <w:szCs w:val="22"/>
          <w:lang w:eastAsia="zh-CN"/>
        </w:rPr>
        <w:tab/>
      </w:r>
      <w:r w:rsidR="00232B1C" w:rsidRPr="00D52B34">
        <w:rPr>
          <w:rFonts w:eastAsia="SimSun" w:cs="Arial"/>
          <w:b/>
          <w:noProof/>
          <w:sz w:val="22"/>
          <w:szCs w:val="22"/>
        </w:rPr>
        <w:t>R</w:t>
      </w:r>
      <w:r w:rsidR="00BD6EB7" w:rsidRPr="00D52B34">
        <w:rPr>
          <w:rFonts w:eastAsia="SimSun" w:cs="Arial"/>
          <w:b/>
          <w:noProof/>
          <w:sz w:val="22"/>
          <w:szCs w:val="22"/>
        </w:rPr>
        <w:t>2</w:t>
      </w:r>
      <w:r w:rsidR="00232B1C" w:rsidRPr="00D52B34">
        <w:rPr>
          <w:rFonts w:eastAsia="SimSun" w:cs="Arial"/>
          <w:b/>
          <w:noProof/>
          <w:sz w:val="22"/>
          <w:szCs w:val="22"/>
        </w:rPr>
        <w:t>-</w:t>
      </w:r>
      <w:r w:rsidR="00DE0B73" w:rsidRPr="00DE0B73">
        <w:rPr>
          <w:rFonts w:eastAsia="SimSun" w:cs="Arial"/>
          <w:b/>
          <w:noProof/>
          <w:sz w:val="22"/>
          <w:szCs w:val="22"/>
        </w:rPr>
        <w:t>2104152</w:t>
      </w:r>
      <w:r w:rsidR="00DF7646" w:rsidRPr="00F13442">
        <w:rPr>
          <w:rFonts w:eastAsia="SimSun" w:cs="Arial"/>
          <w:b/>
          <w:noProof/>
          <w:sz w:val="22"/>
          <w:szCs w:val="22"/>
        </w:rPr>
        <w:tab/>
      </w:r>
    </w:p>
    <w:p w14:paraId="08B9D8C7" w14:textId="26714167" w:rsidR="000E09A0" w:rsidRPr="00F13442" w:rsidRDefault="00432D70" w:rsidP="002D2831">
      <w:pPr>
        <w:pStyle w:val="CRCoverPage"/>
        <w:tabs>
          <w:tab w:val="right" w:pos="9000"/>
        </w:tabs>
        <w:spacing w:after="0"/>
        <w:rPr>
          <w:rFonts w:eastAsia="SimSun" w:cs="Arial"/>
          <w:b/>
          <w:noProof/>
          <w:sz w:val="22"/>
          <w:szCs w:val="22"/>
          <w:lang w:eastAsia="zh-CN"/>
        </w:rPr>
      </w:pPr>
      <w:r w:rsidRPr="00432D70">
        <w:rPr>
          <w:rFonts w:eastAsia="SimSun" w:cs="Arial"/>
          <w:b/>
          <w:noProof/>
          <w:sz w:val="22"/>
          <w:szCs w:val="22"/>
          <w:lang w:eastAsia="zh-CN"/>
        </w:rPr>
        <w:t xml:space="preserve">Online, </w:t>
      </w:r>
      <w:r w:rsidR="002E0BDB" w:rsidRPr="00ED688E">
        <w:rPr>
          <w:rFonts w:eastAsia="SimSun" w:cs="Arial"/>
          <w:b/>
          <w:noProof/>
          <w:sz w:val="22"/>
          <w:szCs w:val="22"/>
          <w:lang w:eastAsia="zh-CN"/>
        </w:rPr>
        <w:t>April 12 – April 20, 2021</w:t>
      </w:r>
      <w:r w:rsidR="00F41799">
        <w:rPr>
          <w:rFonts w:eastAsia="SimSun" w:cs="Arial"/>
          <w:b/>
          <w:noProof/>
          <w:sz w:val="22"/>
          <w:szCs w:val="22"/>
          <w:lang w:eastAsia="zh-CN"/>
        </w:rPr>
        <w:tab/>
      </w:r>
      <w:r w:rsidR="0072287C" w:rsidRPr="0072287C">
        <w:rPr>
          <w:rFonts w:eastAsia="SimSun" w:cs="Arial"/>
          <w:b/>
          <w:i/>
          <w:iCs/>
          <w:noProof/>
          <w:sz w:val="18"/>
          <w:szCs w:val="18"/>
          <w:lang w:eastAsia="zh-CN"/>
        </w:rPr>
        <w:t xml:space="preserve">Revision </w:t>
      </w:r>
      <w:r w:rsidR="0072287C" w:rsidRPr="0072287C">
        <w:rPr>
          <w:rFonts w:eastAsia="SimSun" w:cs="Arial"/>
          <w:b/>
          <w:i/>
          <w:iCs/>
          <w:noProof/>
          <w:sz w:val="18"/>
          <w:szCs w:val="18"/>
        </w:rPr>
        <w:t>R2-</w:t>
      </w:r>
      <w:r w:rsidR="002E0BDB" w:rsidRPr="002E0BDB">
        <w:rPr>
          <w:rFonts w:eastAsia="SimSun" w:cs="Arial"/>
          <w:b/>
          <w:i/>
          <w:iCs/>
          <w:noProof/>
          <w:sz w:val="18"/>
          <w:szCs w:val="18"/>
        </w:rPr>
        <w:t>2101798</w:t>
      </w:r>
      <w:r w:rsidR="002D2831">
        <w:rPr>
          <w:rFonts w:eastAsia="SimSun" w:cs="Arial"/>
          <w:b/>
          <w:noProof/>
          <w:sz w:val="22"/>
          <w:szCs w:val="22"/>
          <w:lang w:eastAsia="zh-CN"/>
        </w:rPr>
        <w:tab/>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SimSun"/>
          <w:b/>
          <w:sz w:val="24"/>
          <w:lang w:eastAsia="zh-CN"/>
        </w:rPr>
      </w:pPr>
    </w:p>
    <w:p w14:paraId="59E8B950" w14:textId="02180C4C"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00AD2DDA" w:rsidRPr="00DA0712">
        <w:rPr>
          <w:rFonts w:ascii="Arial" w:hAnsi="Arial" w:cs="Arial"/>
          <w:b/>
          <w:bCs/>
          <w:caps/>
          <w:sz w:val="24"/>
          <w:szCs w:val="24"/>
          <w:shd w:val="clear" w:color="auto" w:fill="FFFFFF"/>
        </w:rPr>
        <w:t>F</w:t>
      </w:r>
      <w:r w:rsidR="00AD2DDA" w:rsidRPr="00DA0712">
        <w:rPr>
          <w:rFonts w:ascii="Arial" w:hAnsi="Arial" w:cs="Arial"/>
          <w:b/>
          <w:bCs/>
          <w:smallCaps/>
          <w:sz w:val="24"/>
          <w:szCs w:val="24"/>
          <w:shd w:val="clear" w:color="auto" w:fill="FFFFFF"/>
        </w:rPr>
        <w:t>uturewei</w:t>
      </w:r>
    </w:p>
    <w:p w14:paraId="1E960E34" w14:textId="249D0623" w:rsidR="0034175A" w:rsidRPr="00F13442" w:rsidRDefault="0034175A" w:rsidP="00085261">
      <w:pPr>
        <w:tabs>
          <w:tab w:val="left" w:pos="1985"/>
        </w:tabs>
        <w:overflowPunct w:val="0"/>
        <w:autoSpaceDE w:val="0"/>
        <w:autoSpaceDN w:val="0"/>
        <w:adjustRightInd w:val="0"/>
        <w:ind w:left="1980" w:hanging="1980"/>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D34EE3" w:rsidRPr="00D34EE3">
        <w:rPr>
          <w:rFonts w:ascii="Arial" w:eastAsia="Times New Roman" w:hAnsi="Arial" w:cs="Arial"/>
          <w:bCs/>
        </w:rPr>
        <w:t>RAN2 impacts of</w:t>
      </w:r>
      <w:r w:rsidR="00D34EE3">
        <w:rPr>
          <w:rFonts w:ascii="Arial" w:eastAsia="Times New Roman" w:hAnsi="Arial" w:cs="Arial"/>
          <w:b/>
        </w:rPr>
        <w:t xml:space="preserve"> </w:t>
      </w:r>
      <w:r w:rsidR="00D34EE3" w:rsidRPr="00D34EE3">
        <w:rPr>
          <w:rFonts w:ascii="Arial" w:eastAsia="SimSun" w:hAnsi="Arial" w:cs="Arial"/>
          <w:lang w:eastAsia="zh-CN"/>
        </w:rPr>
        <w:t>Rel.17 IAB topology adaptation enhancements</w:t>
      </w:r>
    </w:p>
    <w:p w14:paraId="16173DC2" w14:textId="35F7F9EB" w:rsidR="002225BC" w:rsidRPr="00F13442" w:rsidRDefault="002225BC" w:rsidP="002225BC">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00085261">
        <w:rPr>
          <w:rFonts w:ascii="Arial" w:eastAsia="Times New Roman" w:hAnsi="Arial" w:cs="Arial"/>
        </w:rPr>
        <w:t>8.4.</w:t>
      </w:r>
      <w:r w:rsidR="004D287C">
        <w:rPr>
          <w:rFonts w:ascii="Arial" w:eastAsia="Times New Roman" w:hAnsi="Arial" w:cs="Arial"/>
        </w:rPr>
        <w:t>3</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1985B81A" w14:textId="0615812A" w:rsidR="00922C77" w:rsidRDefault="00091004" w:rsidP="00922C77">
      <w:pPr>
        <w:pStyle w:val="B1"/>
        <w:spacing w:after="120"/>
        <w:ind w:left="0" w:firstLine="0"/>
      </w:pPr>
      <w:r>
        <w:t>At</w:t>
      </w:r>
      <w:r w:rsidR="00922C77">
        <w:t xml:space="preserve"> RAN</w:t>
      </w:r>
      <w:r>
        <w:t>2</w:t>
      </w:r>
      <w:r w:rsidR="00922C77">
        <w:t>#</w:t>
      </w:r>
      <w:r>
        <w:t>112</w:t>
      </w:r>
      <w:r w:rsidR="00922C77">
        <w:t xml:space="preserve">e </w:t>
      </w:r>
      <w:r w:rsidR="00F30046">
        <w:t xml:space="preserve">the topic of topology adaptation enhancements for IAB was discussed, and the following agreements reached </w:t>
      </w:r>
      <w:r w:rsidR="00922C77">
        <w:t>[1]:</w:t>
      </w:r>
    </w:p>
    <w:tbl>
      <w:tblPr>
        <w:tblW w:w="9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5"/>
      </w:tblGrid>
      <w:tr w:rsidR="00922C77" w14:paraId="3CB2084C" w14:textId="77777777" w:rsidTr="005A0D48">
        <w:trPr>
          <w:trHeight w:val="1761"/>
        </w:trPr>
        <w:tc>
          <w:tcPr>
            <w:tcW w:w="9495" w:type="dxa"/>
          </w:tcPr>
          <w:p w14:paraId="5ACDC600" w14:textId="77777777" w:rsidR="00091004" w:rsidRPr="00385575" w:rsidRDefault="00091004" w:rsidP="00091004">
            <w:pPr>
              <w:pStyle w:val="Agreement"/>
              <w:ind w:left="644"/>
            </w:pPr>
            <w:r w:rsidRPr="00720C13">
              <w:t>Co</w:t>
            </w:r>
            <w:r w:rsidRPr="00385575">
              <w:t xml:space="preserve">nsider enhancements to topology adaptation that improve: </w:t>
            </w:r>
          </w:p>
          <w:p w14:paraId="2331C85E" w14:textId="77777777" w:rsidR="00091004" w:rsidRPr="00385575" w:rsidRDefault="00091004" w:rsidP="00091004">
            <w:pPr>
              <w:pStyle w:val="Agreement"/>
              <w:numPr>
                <w:ilvl w:val="0"/>
                <w:numId w:val="0"/>
              </w:numPr>
              <w:ind w:left="644"/>
              <w:rPr>
                <w:lang w:val="en-US"/>
              </w:rPr>
            </w:pPr>
            <w:r w:rsidRPr="00385575">
              <w:rPr>
                <w:lang w:val="en-US"/>
              </w:rPr>
              <w:t xml:space="preserve">Robustness, e.g., to rapid shadowing, </w:t>
            </w:r>
          </w:p>
          <w:p w14:paraId="47E073DF" w14:textId="77777777" w:rsidR="00091004" w:rsidRPr="00385575" w:rsidRDefault="00091004" w:rsidP="00091004">
            <w:pPr>
              <w:pStyle w:val="Agreement"/>
              <w:numPr>
                <w:ilvl w:val="0"/>
                <w:numId w:val="0"/>
              </w:numPr>
              <w:ind w:left="644"/>
            </w:pPr>
            <w:r w:rsidRPr="00385575">
              <w:t>service-interruption</w:t>
            </w:r>
            <w:r w:rsidRPr="00385575">
              <w:rPr>
                <w:lang w:val="en-US"/>
              </w:rPr>
              <w:t xml:space="preserve">, </w:t>
            </w:r>
          </w:p>
          <w:p w14:paraId="08CA14EC" w14:textId="77777777" w:rsidR="00091004" w:rsidRPr="00385575" w:rsidRDefault="00091004" w:rsidP="00091004">
            <w:pPr>
              <w:pStyle w:val="Agreement"/>
              <w:numPr>
                <w:ilvl w:val="0"/>
                <w:numId w:val="0"/>
              </w:numPr>
              <w:ind w:left="644"/>
              <w:rPr>
                <w:lang w:val="en-US"/>
              </w:rPr>
            </w:pPr>
            <w:r w:rsidRPr="00385575">
              <w:rPr>
                <w:lang w:val="en-US"/>
              </w:rPr>
              <w:t xml:space="preserve">load balancing among different IAB-nodes, IAB-donor-DUs and IAB-donor-CUs, and </w:t>
            </w:r>
          </w:p>
          <w:p w14:paraId="4B914C38" w14:textId="77777777" w:rsidR="00091004" w:rsidRDefault="00091004" w:rsidP="00091004">
            <w:pPr>
              <w:pStyle w:val="Agreement"/>
              <w:numPr>
                <w:ilvl w:val="0"/>
                <w:numId w:val="0"/>
              </w:numPr>
              <w:ind w:left="644"/>
            </w:pPr>
            <w:r w:rsidRPr="00385575">
              <w:t xml:space="preserve">reduction in </w:t>
            </w:r>
            <w:proofErr w:type="spellStart"/>
            <w:r w:rsidRPr="00385575">
              <w:t>signaling</w:t>
            </w:r>
            <w:proofErr w:type="spellEnd"/>
            <w:r w:rsidRPr="00385575">
              <w:t xml:space="preserve"> load.</w:t>
            </w:r>
          </w:p>
          <w:p w14:paraId="2025D9CF" w14:textId="77777777" w:rsidR="00091004" w:rsidRPr="0029599A" w:rsidRDefault="00091004" w:rsidP="00091004">
            <w:pPr>
              <w:pStyle w:val="Agreement"/>
              <w:ind w:left="644"/>
            </w:pPr>
            <w:r w:rsidRPr="00720C13">
              <w:t>RAN2 to discuss enhancements to RLF indication</w:t>
            </w:r>
            <w:r>
              <w:t>/handling</w:t>
            </w:r>
            <w:r w:rsidRPr="00720C13">
              <w:t xml:space="preserve"> with the focus on the reduction of service interruption after BH RLF.</w:t>
            </w:r>
          </w:p>
          <w:p w14:paraId="6721AF64" w14:textId="77777777" w:rsidR="00091004" w:rsidRPr="00E73EC3" w:rsidRDefault="00091004" w:rsidP="00091004">
            <w:pPr>
              <w:pStyle w:val="Agreement"/>
              <w:ind w:left="644"/>
            </w:pPr>
            <w:r w:rsidRPr="00E73EC3">
              <w:t xml:space="preserve">CHO and potential IAB-specific enhancements of CHO is on the table. </w:t>
            </w:r>
          </w:p>
          <w:p w14:paraId="12527D53" w14:textId="77777777" w:rsidR="00091004" w:rsidRPr="00E73EC3" w:rsidRDefault="00091004" w:rsidP="00091004">
            <w:pPr>
              <w:pStyle w:val="Agreement"/>
              <w:ind w:left="644"/>
            </w:pPr>
            <w:r w:rsidRPr="00E73EC3">
              <w:t xml:space="preserve">DAPS and potential IAB-specific enhancements of DAPS is not precluded for now (but as there is no PDCP it is not clear how to support DAPS). </w:t>
            </w:r>
          </w:p>
          <w:p w14:paraId="019EA582" w14:textId="77777777" w:rsidR="00091004" w:rsidRPr="00E73EC3" w:rsidRDefault="00091004" w:rsidP="00091004">
            <w:pPr>
              <w:pStyle w:val="Agreement"/>
              <w:ind w:left="644"/>
            </w:pPr>
            <w:r w:rsidRPr="00E73EC3">
              <w:t>For message bundling, RAN2 at least wait for more progress to be made in RAN3 on topology adaptation procedures.</w:t>
            </w:r>
          </w:p>
          <w:p w14:paraId="4C964A6D" w14:textId="57ADA462" w:rsidR="00922C77" w:rsidRPr="00091004" w:rsidRDefault="00091004" w:rsidP="00091004">
            <w:pPr>
              <w:pStyle w:val="Agreement"/>
              <w:ind w:left="644"/>
            </w:pPr>
            <w:r w:rsidRPr="00E73EC3">
              <w:t>RAN2 to discuss local rerouting, including the benefits over central route determination, and on how topology-wide objectives can be</w:t>
            </w:r>
            <w:r w:rsidRPr="00E73EC3">
              <w:rPr>
                <w:strike/>
              </w:rPr>
              <w:t xml:space="preserve"> </w:t>
            </w:r>
            <w:r w:rsidRPr="00E73EC3">
              <w:t>addressed.</w:t>
            </w:r>
          </w:p>
        </w:tc>
      </w:tr>
    </w:tbl>
    <w:p w14:paraId="14F51724" w14:textId="77777777" w:rsidR="00922C77" w:rsidRDefault="00922C77" w:rsidP="00922C77"/>
    <w:p w14:paraId="4D88A40F" w14:textId="0ADA9490" w:rsidR="007C0BE3" w:rsidRDefault="007C0BE3" w:rsidP="00922C77">
      <w:pPr>
        <w:spacing w:beforeLines="50" w:before="120" w:after="0" w:line="300" w:lineRule="auto"/>
        <w:jc w:val="both"/>
        <w:rPr>
          <w:sz w:val="20"/>
        </w:rPr>
      </w:pPr>
      <w:r w:rsidRPr="00851207">
        <w:rPr>
          <w:sz w:val="20"/>
        </w:rPr>
        <w:t xml:space="preserve">Following RAN2#112e RAN2 </w:t>
      </w:r>
      <w:r w:rsidR="00851207" w:rsidRPr="00851207">
        <w:rPr>
          <w:sz w:val="20"/>
        </w:rPr>
        <w:t>conducted</w:t>
      </w:r>
      <w:r w:rsidRPr="00851207">
        <w:rPr>
          <w:sz w:val="20"/>
        </w:rPr>
        <w:t xml:space="preserve"> an e-mail discussion [2] on “Topology Adaptation” to further progress the topic, find an agreeable mapping of candidate solutions to issues that had been identified/agreed, and </w:t>
      </w:r>
      <w:proofErr w:type="spellStart"/>
      <w:r w:rsidRPr="00851207">
        <w:rPr>
          <w:sz w:val="20"/>
        </w:rPr>
        <w:t>analyze</w:t>
      </w:r>
      <w:proofErr w:type="spellEnd"/>
      <w:r w:rsidRPr="00851207">
        <w:rPr>
          <w:sz w:val="20"/>
        </w:rPr>
        <w:t xml:space="preserve"> the candidate solutions.</w:t>
      </w:r>
      <w:r w:rsidR="005A0D48">
        <w:rPr>
          <w:sz w:val="20"/>
        </w:rPr>
        <w:t xml:space="preserve"> The conclusions of the e-mail discussion were further discussed at </w:t>
      </w:r>
      <w:r w:rsidR="005A0D48" w:rsidRPr="00851207">
        <w:rPr>
          <w:sz w:val="20"/>
        </w:rPr>
        <w:t>RAN2#11</w:t>
      </w:r>
      <w:r w:rsidR="005A0D48">
        <w:rPr>
          <w:sz w:val="20"/>
        </w:rPr>
        <w:t>3</w:t>
      </w:r>
      <w:r w:rsidR="005A0D48" w:rsidRPr="00851207">
        <w:rPr>
          <w:sz w:val="20"/>
        </w:rPr>
        <w:t>e</w:t>
      </w:r>
      <w:r w:rsidR="005A0D48">
        <w:rPr>
          <w:sz w:val="20"/>
        </w:rPr>
        <w:t>, and the following additional agreements were reached</w:t>
      </w:r>
      <w:r w:rsidR="00203810">
        <w:rPr>
          <w:sz w:val="20"/>
        </w:rPr>
        <w:t xml:space="preserve"> [</w:t>
      </w:r>
      <w:r w:rsidR="006D7B5A">
        <w:rPr>
          <w:sz w:val="20"/>
        </w:rPr>
        <w:t>3</w:t>
      </w:r>
      <w:r w:rsidR="00203810">
        <w:rPr>
          <w:sz w:val="20"/>
        </w:rPr>
        <w:t>]</w:t>
      </w:r>
      <w:r w:rsidR="005A0D48">
        <w:rPr>
          <w:sz w:val="20"/>
        </w:rPr>
        <w:t>:</w:t>
      </w:r>
    </w:p>
    <w:p w14:paraId="793BDD59" w14:textId="0DE3F5C6" w:rsidR="005A0D48" w:rsidRPr="00851207" w:rsidRDefault="005A0D48" w:rsidP="00922C77">
      <w:pPr>
        <w:spacing w:beforeLines="50" w:before="120" w:after="0" w:line="300" w:lineRule="auto"/>
        <w:jc w:val="both"/>
        <w:rPr>
          <w:sz w:val="20"/>
        </w:rPr>
      </w:pPr>
      <w:r w:rsidRPr="005A0D48">
        <w:rPr>
          <w:noProof/>
          <w:sz w:val="20"/>
        </w:rPr>
        <mc:AlternateContent>
          <mc:Choice Requires="wps">
            <w:drawing>
              <wp:inline distT="0" distB="0" distL="0" distR="0" wp14:anchorId="7D586B31" wp14:editId="7B725203">
                <wp:extent cx="6138333" cy="1404620"/>
                <wp:effectExtent l="0" t="0" r="15240" b="279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333" cy="1404620"/>
                        </a:xfrm>
                        <a:prstGeom prst="rect">
                          <a:avLst/>
                        </a:prstGeom>
                        <a:solidFill>
                          <a:srgbClr val="FFFFFF"/>
                        </a:solidFill>
                        <a:ln w="6350">
                          <a:solidFill>
                            <a:srgbClr val="000000"/>
                          </a:solidFill>
                          <a:miter lim="800000"/>
                          <a:headEnd/>
                          <a:tailEnd/>
                        </a:ln>
                      </wps:spPr>
                      <wps:txbx>
                        <w:txbxContent>
                          <w:p w14:paraId="3CDAC007" w14:textId="23421E0D" w:rsidR="0067543B" w:rsidRPr="0041096F" w:rsidRDefault="0067543B" w:rsidP="005A0D48">
                            <w:pPr>
                              <w:pStyle w:val="Agreement"/>
                              <w:tabs>
                                <w:tab w:val="clear" w:pos="1619"/>
                                <w:tab w:val="num" w:pos="9990"/>
                              </w:tabs>
                              <w:ind w:left="630"/>
                            </w:pPr>
                            <w:r w:rsidRPr="0041096F">
                              <w:t xml:space="preserve">RAN2 to discuss CHO and start </w:t>
                            </w:r>
                            <w:r>
                              <w:t>with</w:t>
                            </w:r>
                            <w:r w:rsidRPr="0041096F">
                              <w:t xml:space="preserve"> intra-donor CHO until RAN3 has made progress on inter-donor IAB-node migration.</w:t>
                            </w:r>
                          </w:p>
                          <w:p w14:paraId="2F05B0F3" w14:textId="77777777" w:rsidR="0067543B" w:rsidRPr="0041096F" w:rsidRDefault="0067543B" w:rsidP="005A0D48">
                            <w:pPr>
                              <w:pStyle w:val="Agreement"/>
                              <w:tabs>
                                <w:tab w:val="clear" w:pos="1619"/>
                                <w:tab w:val="num" w:pos="9990"/>
                              </w:tabs>
                              <w:ind w:left="630"/>
                            </w:pPr>
                            <w:r>
                              <w:t xml:space="preserve">R2 confirm the intention Rel-16 CHO is / can be used for IAB-MT (FFS whether any modification is needed). </w:t>
                            </w:r>
                          </w:p>
                          <w:p w14:paraId="08621D0B" w14:textId="77777777" w:rsidR="0067543B" w:rsidRPr="00560F50" w:rsidRDefault="0067543B" w:rsidP="005A0D48">
                            <w:pPr>
                              <w:pStyle w:val="Agreement"/>
                              <w:tabs>
                                <w:tab w:val="clear" w:pos="1619"/>
                                <w:tab w:val="num" w:pos="9990"/>
                              </w:tabs>
                              <w:ind w:left="630"/>
                            </w:pPr>
                            <w:r>
                              <w:t xml:space="preserve">R2 assumes that </w:t>
                            </w:r>
                            <w:r w:rsidRPr="0041096F">
                              <w:t xml:space="preserve">Rel-16 specification </w:t>
                            </w:r>
                            <w:r>
                              <w:t xml:space="preserve">is the </w:t>
                            </w:r>
                            <w:r w:rsidRPr="0041096F">
                              <w:t xml:space="preserve">baseline for the configuration of default route, IP address(es) and target path </w:t>
                            </w:r>
                            <w:r>
                              <w:t>for</w:t>
                            </w:r>
                            <w:r w:rsidRPr="0041096F">
                              <w:t xml:space="preserve"> intra-donor CHO.</w:t>
                            </w:r>
                          </w:p>
                          <w:p w14:paraId="3700DC67" w14:textId="77777777" w:rsidR="0067543B" w:rsidRPr="00EE6B02" w:rsidRDefault="0067543B" w:rsidP="005A0D48">
                            <w:pPr>
                              <w:pStyle w:val="Agreement"/>
                              <w:tabs>
                                <w:tab w:val="clear" w:pos="1619"/>
                                <w:tab w:val="num" w:pos="9990"/>
                              </w:tabs>
                              <w:ind w:left="630"/>
                            </w:pPr>
                            <w:r>
                              <w:t xml:space="preserve">RAN2 to support </w:t>
                            </w:r>
                            <w:proofErr w:type="gramStart"/>
                            <w:r w:rsidRPr="00DE7C5D">
                              <w:t>type-2</w:t>
                            </w:r>
                            <w:proofErr w:type="gramEnd"/>
                            <w:r>
                              <w:t xml:space="preserve">/3 RLF indication (FFS specified </w:t>
                            </w:r>
                            <w:proofErr w:type="spellStart"/>
                            <w:r>
                              <w:t>behavior</w:t>
                            </w:r>
                            <w:proofErr w:type="spellEnd"/>
                            <w:r>
                              <w:t>(s) TS impact, FFS details).</w:t>
                            </w:r>
                          </w:p>
                          <w:p w14:paraId="3714381B" w14:textId="77777777" w:rsidR="0067543B" w:rsidRPr="00EE6B02" w:rsidRDefault="0067543B" w:rsidP="005A0D48">
                            <w:pPr>
                              <w:pStyle w:val="Agreement"/>
                              <w:tabs>
                                <w:tab w:val="clear" w:pos="1619"/>
                                <w:tab w:val="num" w:pos="9990"/>
                              </w:tabs>
                              <w:ind w:left="630"/>
                            </w:pPr>
                            <w:r w:rsidRPr="00EE6B02">
                              <w:t xml:space="preserve">Type-2 RLF indication </w:t>
                            </w:r>
                            <w:r>
                              <w:t>may</w:t>
                            </w:r>
                            <w:r w:rsidRPr="00EE6B02">
                              <w:t xml:space="preserve"> be used to trigger local </w:t>
                            </w:r>
                            <w:proofErr w:type="gramStart"/>
                            <w:r w:rsidRPr="00EE6B02">
                              <w:t>rerouting</w:t>
                            </w:r>
                            <w:proofErr w:type="gramEnd"/>
                            <w:r w:rsidRPr="00EE6B02">
                              <w:t xml:space="preserve"> </w:t>
                            </w:r>
                          </w:p>
                          <w:p w14:paraId="1DB931BD" w14:textId="77777777" w:rsidR="0067543B" w:rsidRPr="00EE6B02" w:rsidRDefault="0067543B" w:rsidP="005A0D48">
                            <w:pPr>
                              <w:pStyle w:val="Agreement"/>
                              <w:tabs>
                                <w:tab w:val="clear" w:pos="1619"/>
                                <w:tab w:val="num" w:pos="9990"/>
                              </w:tabs>
                              <w:ind w:left="630"/>
                            </w:pPr>
                            <w:r w:rsidRPr="00EE6B02">
                              <w:t xml:space="preserve">Type-2 RLF indication </w:t>
                            </w:r>
                            <w:r>
                              <w:t>may</w:t>
                            </w:r>
                            <w:r w:rsidRPr="00EE6B02">
                              <w:t xml:space="preserve"> be used to trigger deactivation of IAB-supported in </w:t>
                            </w:r>
                            <w:proofErr w:type="gramStart"/>
                            <w:r w:rsidRPr="00EE6B02">
                              <w:t>SIB</w:t>
                            </w:r>
                            <w:proofErr w:type="gramEnd"/>
                            <w:r w:rsidRPr="00EE6B02">
                              <w:t xml:space="preserve"> </w:t>
                            </w:r>
                          </w:p>
                          <w:p w14:paraId="64B5CF8A" w14:textId="77777777" w:rsidR="0067543B" w:rsidRPr="00071D21" w:rsidRDefault="0067543B" w:rsidP="005A0D48">
                            <w:pPr>
                              <w:pStyle w:val="Agreement"/>
                              <w:tabs>
                                <w:tab w:val="clear" w:pos="1619"/>
                                <w:tab w:val="num" w:pos="9990"/>
                              </w:tabs>
                              <w:ind w:left="630"/>
                            </w:pPr>
                            <w:r>
                              <w:t>Type-2 RLF indication may</w:t>
                            </w:r>
                            <w:r w:rsidRPr="00EE6B02">
                              <w:t xml:space="preserve"> be used to trigger deactivation o</w:t>
                            </w:r>
                            <w:r>
                              <w:t xml:space="preserve">r </w:t>
                            </w:r>
                            <w:r w:rsidRPr="00EE6B02">
                              <w:t xml:space="preserve">reduction of SR and/or BSR </w:t>
                            </w:r>
                            <w:proofErr w:type="gramStart"/>
                            <w:r w:rsidRPr="00EE6B02">
                              <w:t>transmissions</w:t>
                            </w:r>
                            <w:proofErr w:type="gramEnd"/>
                            <w:r w:rsidRPr="00EE6B02">
                              <w:t xml:space="preserve"> </w:t>
                            </w:r>
                          </w:p>
                          <w:p w14:paraId="2DE7BD99" w14:textId="77777777" w:rsidR="0067543B" w:rsidRPr="00071D21" w:rsidRDefault="0067543B" w:rsidP="005A0D48">
                            <w:pPr>
                              <w:pStyle w:val="Agreement"/>
                              <w:tabs>
                                <w:tab w:val="clear" w:pos="1619"/>
                                <w:tab w:val="num" w:pos="9990"/>
                              </w:tabs>
                              <w:ind w:left="630"/>
                              <w:rPr>
                                <w:rFonts w:eastAsiaTheme="minorHAnsi"/>
                              </w:rPr>
                            </w:pPr>
                            <w:r w:rsidRPr="0041096F">
                              <w:t>Local rerouting can be triggered by indication of hop-by-hop flow control. Further details, e.g., on trigger information, trigger conditions, role of CU configuration, are FFS.</w:t>
                            </w:r>
                          </w:p>
                          <w:p w14:paraId="5A83E955" w14:textId="770EDA96" w:rsidR="0067543B" w:rsidRDefault="0067543B" w:rsidP="005A0D48">
                            <w:pPr>
                              <w:pStyle w:val="Agreement"/>
                              <w:tabs>
                                <w:tab w:val="clear" w:pos="1619"/>
                                <w:tab w:val="num" w:pos="9990"/>
                              </w:tabs>
                              <w:ind w:left="630"/>
                            </w:pPr>
                            <w:r w:rsidRPr="00B326D3">
                              <w:t xml:space="preserve">RAN2 </w:t>
                            </w:r>
                            <w:r>
                              <w:t xml:space="preserve">considers inter-donor-DU local rerouting to be in </w:t>
                            </w:r>
                            <w:proofErr w:type="gramStart"/>
                            <w:r>
                              <w:t>scope</w:t>
                            </w:r>
                            <w:proofErr w:type="gramEnd"/>
                          </w:p>
                        </w:txbxContent>
                      </wps:txbx>
                      <wps:bodyPr rot="0" vert="horz" wrap="square" lIns="91440" tIns="45720" rIns="91440" bIns="45720" anchor="t" anchorCtr="0">
                        <a:spAutoFit/>
                      </wps:bodyPr>
                    </wps:wsp>
                  </a:graphicData>
                </a:graphic>
              </wp:inline>
            </w:drawing>
          </mc:Choice>
          <mc:Fallback>
            <w:pict>
              <v:shapetype w14:anchorId="7D586B31" id="_x0000_t202" coordsize="21600,21600" o:spt="202" path="m,l,21600r21600,l21600,xe">
                <v:stroke joinstyle="miter"/>
                <v:path gradientshapeok="t" o:connecttype="rect"/>
              </v:shapetype>
              <v:shape id="Text Box 2" o:spid="_x0000_s1026" type="#_x0000_t202" style="width:483.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ciMJQIAAEcEAAAOAAAAZHJzL2Uyb0RvYy54bWysU9uO2yAQfa/Uf0C8N7aTbDa14qy22aaq&#10;tL1Iu/0AjHGMCgwFEjv9+h1wNo227UtVHhCX4XDmnJnVzaAVOQjnJZiKFpOcEmE4NNLsKvrtcftm&#10;SYkPzDRMgREVPQpPb9avX616W4opdKAa4QiCGF/2tqJdCLbMMs87oZmfgBUGL1twmgXcul3WONYj&#10;ulbZNM8XWQ+usQ648B5P78ZLuk74bSt4+NK2XgSiKorcQppdmus4Z+sVK3eO2U7yEw32Dyw0kwY/&#10;PUPdscDI3snfoLTkDjy0YcJBZ9C2kouUA2ZT5C+yeeiYFSkXFMfbs0z+/8Hyz4evjsimotPimhLD&#10;NJr0KIZA3sFAplGf3voSwx4sBoYBj9HnlKu398C/e2Jg0zGzE7fOQd8J1iC/Ir7MLp6OOD6C1P0n&#10;aPAbtg+QgIbW6SgeykEQHX06nr2JVDgeLorZcjabUcLxrpjn88U0uZex8vm5dT58EKBJXFTUofkJ&#10;nh3ufYh0WPkcEn/zoGSzlUqljdvVG+XIgWGhbNNIGbwIU4b0yGV2lY8K/BUiT+NPEFoGrHgldUWX&#10;5yBWRt3emybVY2BSjWukrMxJyKjdqGIY6uFkTA3NESV1MFY2diIuOnA/Kemxqivqf+yZE5SojwZt&#10;eVvM57EN0mZ+dY0aEnd5U1/eMMMRqqKBknG5Cal1kmD2Fu3byiRs9HlkcuKK1Zr0PnVWbIfLfYr6&#10;1f/rJwAAAP//AwBQSwMEFAAGAAgAAAAhAJPaM/rdAAAABQEAAA8AAABkcnMvZG93bnJldi54bWxM&#10;j0FLxDAQhe+C/yGM4EXcpEWqW5surqIgLIirCN6mzdgWk0lpsrv13xu96GXg8R7vfVOtZmfFnqYw&#10;eNaQLRQI4tabgTsNry/351cgQkQ2aD2Thi8KsKqPjyosjT/wM+23sROphEOJGvoYx1LK0PbkMCz8&#10;SJy8Dz85jElOnTQTHlK5szJXqpAOB04LPY5021P7ud05DU/rs9FkF2vbNY93b2qjTHx4X2p9ejLf&#10;XIOINMe/MPzgJ3SoE1Pjd2yCsBrSI/H3Jm9ZFJcgGg15nuUg60r+p6+/AQAA//8DAFBLAQItABQA&#10;BgAIAAAAIQC2gziS/gAAAOEBAAATAAAAAAAAAAAAAAAAAAAAAABbQ29udGVudF9UeXBlc10ueG1s&#10;UEsBAi0AFAAGAAgAAAAhADj9If/WAAAAlAEAAAsAAAAAAAAAAAAAAAAALwEAAF9yZWxzLy5yZWxz&#10;UEsBAi0AFAAGAAgAAAAhADVpyIwlAgAARwQAAA4AAAAAAAAAAAAAAAAALgIAAGRycy9lMm9Eb2Mu&#10;eG1sUEsBAi0AFAAGAAgAAAAhAJPaM/rdAAAABQEAAA8AAAAAAAAAAAAAAAAAfwQAAGRycy9kb3du&#10;cmV2LnhtbFBLBQYAAAAABAAEAPMAAACJBQAAAAA=&#10;" strokeweight=".5pt">
                <v:textbox style="mso-fit-shape-to-text:t">
                  <w:txbxContent>
                    <w:p w14:paraId="3CDAC007" w14:textId="23421E0D" w:rsidR="0067543B" w:rsidRPr="0041096F" w:rsidRDefault="0067543B" w:rsidP="005A0D48">
                      <w:pPr>
                        <w:pStyle w:val="Agreement"/>
                        <w:tabs>
                          <w:tab w:val="clear" w:pos="1619"/>
                          <w:tab w:val="num" w:pos="9990"/>
                        </w:tabs>
                        <w:ind w:left="630"/>
                      </w:pPr>
                      <w:r w:rsidRPr="0041096F">
                        <w:t xml:space="preserve">RAN2 to discuss CHO and start </w:t>
                      </w:r>
                      <w:r>
                        <w:t>with</w:t>
                      </w:r>
                      <w:r w:rsidRPr="0041096F">
                        <w:t xml:space="preserve"> intra-donor CHO until RAN3 has made progress on inter-donor IAB-node migration.</w:t>
                      </w:r>
                    </w:p>
                    <w:p w14:paraId="2F05B0F3" w14:textId="77777777" w:rsidR="0067543B" w:rsidRPr="0041096F" w:rsidRDefault="0067543B" w:rsidP="005A0D48">
                      <w:pPr>
                        <w:pStyle w:val="Agreement"/>
                        <w:tabs>
                          <w:tab w:val="clear" w:pos="1619"/>
                          <w:tab w:val="num" w:pos="9990"/>
                        </w:tabs>
                        <w:ind w:left="630"/>
                      </w:pPr>
                      <w:r>
                        <w:t xml:space="preserve">R2 confirm the intention Rel-16 CHO is / can be used for IAB-MT (FFS whether any modification is needed). </w:t>
                      </w:r>
                    </w:p>
                    <w:p w14:paraId="08621D0B" w14:textId="77777777" w:rsidR="0067543B" w:rsidRPr="00560F50" w:rsidRDefault="0067543B" w:rsidP="005A0D48">
                      <w:pPr>
                        <w:pStyle w:val="Agreement"/>
                        <w:tabs>
                          <w:tab w:val="clear" w:pos="1619"/>
                          <w:tab w:val="num" w:pos="9990"/>
                        </w:tabs>
                        <w:ind w:left="630"/>
                      </w:pPr>
                      <w:r>
                        <w:t xml:space="preserve">R2 assumes that </w:t>
                      </w:r>
                      <w:r w:rsidRPr="0041096F">
                        <w:t xml:space="preserve">Rel-16 specification </w:t>
                      </w:r>
                      <w:r>
                        <w:t xml:space="preserve">is the </w:t>
                      </w:r>
                      <w:r w:rsidRPr="0041096F">
                        <w:t xml:space="preserve">baseline for the configuration of default route, IP address(es) and target path </w:t>
                      </w:r>
                      <w:r>
                        <w:t>for</w:t>
                      </w:r>
                      <w:r w:rsidRPr="0041096F">
                        <w:t xml:space="preserve"> intra-donor CHO.</w:t>
                      </w:r>
                    </w:p>
                    <w:p w14:paraId="3700DC67" w14:textId="77777777" w:rsidR="0067543B" w:rsidRPr="00EE6B02" w:rsidRDefault="0067543B" w:rsidP="005A0D48">
                      <w:pPr>
                        <w:pStyle w:val="Agreement"/>
                        <w:tabs>
                          <w:tab w:val="clear" w:pos="1619"/>
                          <w:tab w:val="num" w:pos="9990"/>
                        </w:tabs>
                        <w:ind w:left="630"/>
                      </w:pPr>
                      <w:r>
                        <w:t xml:space="preserve">RAN2 to support </w:t>
                      </w:r>
                      <w:proofErr w:type="gramStart"/>
                      <w:r w:rsidRPr="00DE7C5D">
                        <w:t>type-2</w:t>
                      </w:r>
                      <w:proofErr w:type="gramEnd"/>
                      <w:r>
                        <w:t xml:space="preserve">/3 RLF indication (FFS specified </w:t>
                      </w:r>
                      <w:proofErr w:type="spellStart"/>
                      <w:r>
                        <w:t>behavior</w:t>
                      </w:r>
                      <w:proofErr w:type="spellEnd"/>
                      <w:r>
                        <w:t>(s) TS impact, FFS details).</w:t>
                      </w:r>
                    </w:p>
                    <w:p w14:paraId="3714381B" w14:textId="77777777" w:rsidR="0067543B" w:rsidRPr="00EE6B02" w:rsidRDefault="0067543B" w:rsidP="005A0D48">
                      <w:pPr>
                        <w:pStyle w:val="Agreement"/>
                        <w:tabs>
                          <w:tab w:val="clear" w:pos="1619"/>
                          <w:tab w:val="num" w:pos="9990"/>
                        </w:tabs>
                        <w:ind w:left="630"/>
                      </w:pPr>
                      <w:r w:rsidRPr="00EE6B02">
                        <w:t xml:space="preserve">Type-2 RLF indication </w:t>
                      </w:r>
                      <w:r>
                        <w:t>may</w:t>
                      </w:r>
                      <w:r w:rsidRPr="00EE6B02">
                        <w:t xml:space="preserve"> be used to trigger local </w:t>
                      </w:r>
                      <w:proofErr w:type="gramStart"/>
                      <w:r w:rsidRPr="00EE6B02">
                        <w:t>rerouting</w:t>
                      </w:r>
                      <w:proofErr w:type="gramEnd"/>
                      <w:r w:rsidRPr="00EE6B02">
                        <w:t xml:space="preserve"> </w:t>
                      </w:r>
                    </w:p>
                    <w:p w14:paraId="1DB931BD" w14:textId="77777777" w:rsidR="0067543B" w:rsidRPr="00EE6B02" w:rsidRDefault="0067543B" w:rsidP="005A0D48">
                      <w:pPr>
                        <w:pStyle w:val="Agreement"/>
                        <w:tabs>
                          <w:tab w:val="clear" w:pos="1619"/>
                          <w:tab w:val="num" w:pos="9990"/>
                        </w:tabs>
                        <w:ind w:left="630"/>
                      </w:pPr>
                      <w:r w:rsidRPr="00EE6B02">
                        <w:t xml:space="preserve">Type-2 RLF indication </w:t>
                      </w:r>
                      <w:r>
                        <w:t>may</w:t>
                      </w:r>
                      <w:r w:rsidRPr="00EE6B02">
                        <w:t xml:space="preserve"> be used to trigger deactivation of IAB-supported in </w:t>
                      </w:r>
                      <w:proofErr w:type="gramStart"/>
                      <w:r w:rsidRPr="00EE6B02">
                        <w:t>SIB</w:t>
                      </w:r>
                      <w:proofErr w:type="gramEnd"/>
                      <w:r w:rsidRPr="00EE6B02">
                        <w:t xml:space="preserve"> </w:t>
                      </w:r>
                    </w:p>
                    <w:p w14:paraId="64B5CF8A" w14:textId="77777777" w:rsidR="0067543B" w:rsidRPr="00071D21" w:rsidRDefault="0067543B" w:rsidP="005A0D48">
                      <w:pPr>
                        <w:pStyle w:val="Agreement"/>
                        <w:tabs>
                          <w:tab w:val="clear" w:pos="1619"/>
                          <w:tab w:val="num" w:pos="9990"/>
                        </w:tabs>
                        <w:ind w:left="630"/>
                      </w:pPr>
                      <w:r>
                        <w:t>Type-2 RLF indication may</w:t>
                      </w:r>
                      <w:r w:rsidRPr="00EE6B02">
                        <w:t xml:space="preserve"> be used to trigger deactivation o</w:t>
                      </w:r>
                      <w:r>
                        <w:t xml:space="preserve">r </w:t>
                      </w:r>
                      <w:r w:rsidRPr="00EE6B02">
                        <w:t xml:space="preserve">reduction of SR and/or BSR </w:t>
                      </w:r>
                      <w:proofErr w:type="gramStart"/>
                      <w:r w:rsidRPr="00EE6B02">
                        <w:t>transmissions</w:t>
                      </w:r>
                      <w:proofErr w:type="gramEnd"/>
                      <w:r w:rsidRPr="00EE6B02">
                        <w:t xml:space="preserve"> </w:t>
                      </w:r>
                    </w:p>
                    <w:p w14:paraId="2DE7BD99" w14:textId="77777777" w:rsidR="0067543B" w:rsidRPr="00071D21" w:rsidRDefault="0067543B" w:rsidP="005A0D48">
                      <w:pPr>
                        <w:pStyle w:val="Agreement"/>
                        <w:tabs>
                          <w:tab w:val="clear" w:pos="1619"/>
                          <w:tab w:val="num" w:pos="9990"/>
                        </w:tabs>
                        <w:ind w:left="630"/>
                        <w:rPr>
                          <w:rFonts w:eastAsiaTheme="minorHAnsi"/>
                        </w:rPr>
                      </w:pPr>
                      <w:r w:rsidRPr="0041096F">
                        <w:t>Local rerouting can be triggered by indication of hop-by-hop flow control. Further details, e.g., on trigger information, trigger conditions, role of CU configuration, are FFS.</w:t>
                      </w:r>
                    </w:p>
                    <w:p w14:paraId="5A83E955" w14:textId="770EDA96" w:rsidR="0067543B" w:rsidRDefault="0067543B" w:rsidP="005A0D48">
                      <w:pPr>
                        <w:pStyle w:val="Agreement"/>
                        <w:tabs>
                          <w:tab w:val="clear" w:pos="1619"/>
                          <w:tab w:val="num" w:pos="9990"/>
                        </w:tabs>
                        <w:ind w:left="630"/>
                      </w:pPr>
                      <w:r w:rsidRPr="00B326D3">
                        <w:t xml:space="preserve">RAN2 </w:t>
                      </w:r>
                      <w:r>
                        <w:t xml:space="preserve">considers inter-donor-DU local rerouting to be in </w:t>
                      </w:r>
                      <w:proofErr w:type="gramStart"/>
                      <w:r>
                        <w:t>scope</w:t>
                      </w:r>
                      <w:proofErr w:type="gramEnd"/>
                    </w:p>
                  </w:txbxContent>
                </v:textbox>
                <w10:anchorlock/>
              </v:shape>
            </w:pict>
          </mc:Fallback>
        </mc:AlternateContent>
      </w:r>
    </w:p>
    <w:p w14:paraId="6D6CD80E" w14:textId="120388DB" w:rsidR="00203810" w:rsidRDefault="00203810" w:rsidP="00922C77">
      <w:pPr>
        <w:spacing w:beforeLines="50" w:before="120" w:after="0" w:line="300" w:lineRule="auto"/>
        <w:jc w:val="both"/>
        <w:rPr>
          <w:sz w:val="20"/>
        </w:rPr>
      </w:pPr>
      <w:r>
        <w:rPr>
          <w:sz w:val="20"/>
        </w:rPr>
        <w:t xml:space="preserve">In addition, post </w:t>
      </w:r>
      <w:r w:rsidRPr="00851207">
        <w:rPr>
          <w:sz w:val="20"/>
        </w:rPr>
        <w:t>RAN2#11</w:t>
      </w:r>
      <w:r>
        <w:rPr>
          <w:sz w:val="20"/>
        </w:rPr>
        <w:t>3</w:t>
      </w:r>
      <w:r w:rsidRPr="00851207">
        <w:rPr>
          <w:sz w:val="20"/>
        </w:rPr>
        <w:t>e</w:t>
      </w:r>
      <w:r>
        <w:rPr>
          <w:sz w:val="20"/>
        </w:rPr>
        <w:t xml:space="preserve"> had two e-mail discussions related to topology adaptation [</w:t>
      </w:r>
      <w:r w:rsidR="006D7B5A">
        <w:rPr>
          <w:sz w:val="20"/>
        </w:rPr>
        <w:t>4] and</w:t>
      </w:r>
      <w:r>
        <w:rPr>
          <w:sz w:val="20"/>
        </w:rPr>
        <w:t xml:space="preserve"> [</w:t>
      </w:r>
      <w:r w:rsidR="006D7B5A">
        <w:rPr>
          <w:sz w:val="20"/>
        </w:rPr>
        <w:t>5</w:t>
      </w:r>
      <w:r>
        <w:rPr>
          <w:sz w:val="20"/>
        </w:rPr>
        <w:t xml:space="preserve">]. </w:t>
      </w:r>
    </w:p>
    <w:p w14:paraId="14456FB3" w14:textId="4A35C968" w:rsidR="006A1BC4" w:rsidRPr="00C0455D" w:rsidRDefault="007C1F1C" w:rsidP="00922C77">
      <w:pPr>
        <w:spacing w:beforeLines="50" w:before="120" w:after="0" w:line="300" w:lineRule="auto"/>
        <w:jc w:val="both"/>
        <w:rPr>
          <w:rFonts w:eastAsiaTheme="minorEastAsia"/>
          <w:sz w:val="20"/>
          <w:lang w:eastAsia="zh-CN"/>
        </w:rPr>
      </w:pPr>
      <w:r w:rsidRPr="00C0455D">
        <w:rPr>
          <w:sz w:val="20"/>
        </w:rPr>
        <w:lastRenderedPageBreak/>
        <w:t>In</w:t>
      </w:r>
      <w:r w:rsidR="00922C77" w:rsidRPr="00C0455D">
        <w:rPr>
          <w:sz w:val="20"/>
        </w:rPr>
        <w:t xml:space="preserve"> this paper we </w:t>
      </w:r>
      <w:r w:rsidR="00203810">
        <w:rPr>
          <w:sz w:val="20"/>
        </w:rPr>
        <w:t>e</w:t>
      </w:r>
      <w:r w:rsidR="007C0BE3">
        <w:rPr>
          <w:sz w:val="20"/>
        </w:rPr>
        <w:t>laborate on</w:t>
      </w:r>
      <w:r w:rsidR="00922C77" w:rsidRPr="00C0455D">
        <w:rPr>
          <w:sz w:val="20"/>
        </w:rPr>
        <w:t xml:space="preserve"> </w:t>
      </w:r>
      <w:r w:rsidRPr="00C0455D">
        <w:rPr>
          <w:sz w:val="20"/>
        </w:rPr>
        <w:t xml:space="preserve">several of the issues </w:t>
      </w:r>
      <w:r w:rsidR="00203810">
        <w:rPr>
          <w:sz w:val="20"/>
        </w:rPr>
        <w:t>related to enhanced IAB topology adaptation</w:t>
      </w:r>
      <w:r w:rsidR="007C0BE3">
        <w:rPr>
          <w:sz w:val="20"/>
        </w:rPr>
        <w:t xml:space="preserve"> and</w:t>
      </w:r>
      <w:r w:rsidR="00657A1E" w:rsidRPr="00C0455D">
        <w:rPr>
          <w:sz w:val="20"/>
        </w:rPr>
        <w:t xml:space="preserve"> </w:t>
      </w:r>
      <w:r w:rsidR="00203810">
        <w:rPr>
          <w:sz w:val="20"/>
        </w:rPr>
        <w:t xml:space="preserve">further </w:t>
      </w:r>
      <w:r w:rsidR="00657A1E" w:rsidRPr="00C0455D">
        <w:rPr>
          <w:sz w:val="20"/>
        </w:rPr>
        <w:t>explore how these enhancement</w:t>
      </w:r>
      <w:r w:rsidR="00EC3F13" w:rsidRPr="00C0455D">
        <w:rPr>
          <w:sz w:val="20"/>
        </w:rPr>
        <w:t>s</w:t>
      </w:r>
      <w:r w:rsidR="00657A1E" w:rsidRPr="00C0455D">
        <w:rPr>
          <w:sz w:val="20"/>
        </w:rPr>
        <w:t xml:space="preserve"> might impact RAN</w:t>
      </w:r>
      <w:r w:rsidR="00AB092E" w:rsidRPr="00C0455D">
        <w:rPr>
          <w:sz w:val="20"/>
        </w:rPr>
        <w:t>2’s work</w:t>
      </w:r>
      <w:r w:rsidR="00922C77" w:rsidRPr="00C0455D">
        <w:rPr>
          <w:sz w:val="20"/>
        </w:rPr>
        <w:t>.</w:t>
      </w:r>
    </w:p>
    <w:p w14:paraId="4AFEC7DB" w14:textId="4929C6CC" w:rsidR="004B507F" w:rsidRPr="00DD5C35" w:rsidRDefault="002167A3" w:rsidP="00DD5C3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4" w:name="OLE_LINK16"/>
      <w:bookmarkStart w:id="5" w:name="OLE_LINK17"/>
    </w:p>
    <w:p w14:paraId="31B413AA" w14:textId="2F6677D7" w:rsidR="00E53027" w:rsidRPr="00CF783F" w:rsidRDefault="00E53027" w:rsidP="00E53027">
      <w:pPr>
        <w:pStyle w:val="Heading2"/>
        <w:rPr>
          <w:rFonts w:eastAsiaTheme="minorEastAsia"/>
          <w:lang w:eastAsia="zh-CN"/>
        </w:rPr>
      </w:pPr>
      <w:r>
        <w:rPr>
          <w:rFonts w:eastAsiaTheme="minorEastAsia"/>
          <w:lang w:eastAsia="zh-CN"/>
        </w:rPr>
        <w:t>DAPS-like IAB node migration</w:t>
      </w:r>
    </w:p>
    <w:p w14:paraId="29B9605E" w14:textId="2159654D" w:rsidR="00294EA4" w:rsidRDefault="00E53027" w:rsidP="00E53027">
      <w:pPr>
        <w:spacing w:after="120"/>
        <w:jc w:val="both"/>
        <w:rPr>
          <w:rFonts w:eastAsiaTheme="minorEastAsia"/>
          <w:sz w:val="20"/>
          <w:lang w:eastAsia="zh-CN"/>
        </w:rPr>
      </w:pPr>
      <w:r>
        <w:rPr>
          <w:rFonts w:eastAsiaTheme="minorEastAsia"/>
          <w:sz w:val="20"/>
          <w:lang w:eastAsia="zh-CN"/>
        </w:rPr>
        <w:t xml:space="preserve">In </w:t>
      </w:r>
      <w:r w:rsidR="00777D2E">
        <w:rPr>
          <w:rFonts w:eastAsiaTheme="minorEastAsia"/>
          <w:sz w:val="20"/>
          <w:lang w:eastAsia="zh-CN"/>
        </w:rPr>
        <w:t xml:space="preserve">[6] RAN3 informed RAN2 that they had discussed baseline procedures for inter-donor topology adaptation, including NRDC and a DAPS-like solution. RAN3 also stated that assume that a DAPS-like solution for backhauling should be defined by RAN2, and they invite RAN2 to discuss the use case, </w:t>
      </w:r>
      <w:proofErr w:type="gramStart"/>
      <w:r w:rsidR="00777D2E">
        <w:rPr>
          <w:rFonts w:eastAsiaTheme="minorEastAsia"/>
          <w:sz w:val="20"/>
          <w:lang w:eastAsia="zh-CN"/>
        </w:rPr>
        <w:t>functionality</w:t>
      </w:r>
      <w:proofErr w:type="gramEnd"/>
      <w:r w:rsidR="00777D2E">
        <w:rPr>
          <w:rFonts w:eastAsiaTheme="minorEastAsia"/>
          <w:sz w:val="20"/>
          <w:lang w:eastAsia="zh-CN"/>
        </w:rPr>
        <w:t xml:space="preserve"> and protocol stack of a DAPS-like solution for IAB. As mentioned previously, post </w:t>
      </w:r>
      <w:r w:rsidR="00777D2E" w:rsidRPr="00851207">
        <w:rPr>
          <w:sz w:val="20"/>
        </w:rPr>
        <w:t>RAN2#11</w:t>
      </w:r>
      <w:r w:rsidR="00777D2E">
        <w:rPr>
          <w:sz w:val="20"/>
        </w:rPr>
        <w:t>3</w:t>
      </w:r>
      <w:r w:rsidR="00777D2E" w:rsidRPr="00851207">
        <w:rPr>
          <w:sz w:val="20"/>
        </w:rPr>
        <w:t>e</w:t>
      </w:r>
      <w:r w:rsidR="00777D2E">
        <w:rPr>
          <w:sz w:val="20"/>
        </w:rPr>
        <w:t xml:space="preserve"> RAN2 conducted e-mail discussion [4] on CHO and DAPS for IAB.</w:t>
      </w:r>
    </w:p>
    <w:p w14:paraId="234601DC" w14:textId="43549EDA" w:rsidR="00777D2E" w:rsidRDefault="00963FF0" w:rsidP="00E53027">
      <w:pPr>
        <w:spacing w:after="120"/>
        <w:jc w:val="both"/>
        <w:rPr>
          <w:rFonts w:eastAsiaTheme="minorEastAsia"/>
          <w:sz w:val="20"/>
          <w:lang w:eastAsia="zh-CN"/>
        </w:rPr>
      </w:pPr>
      <w:r>
        <w:rPr>
          <w:rFonts w:eastAsiaTheme="minorEastAsia"/>
          <w:sz w:val="20"/>
          <w:lang w:eastAsia="zh-CN"/>
        </w:rPr>
        <w:t>DAPS handover was introduced in Rel. 16 as a mechanism to achieve 0 msec. handover interruption. TS 38.300 [7] describes DAPS HO as follows:</w:t>
      </w:r>
    </w:p>
    <w:p w14:paraId="0DF570CA" w14:textId="77777777" w:rsidR="00712BE5" w:rsidRDefault="00712BE5" w:rsidP="00712BE5">
      <w:pPr>
        <w:rPr>
          <w:sz w:val="20"/>
        </w:rPr>
      </w:pPr>
      <w:r w:rsidRPr="00712BE5">
        <w:rPr>
          <w:noProof/>
          <w:sz w:val="20"/>
        </w:rPr>
        <mc:AlternateContent>
          <mc:Choice Requires="wps">
            <w:drawing>
              <wp:inline distT="0" distB="0" distL="0" distR="0" wp14:anchorId="4DDAD7DA" wp14:editId="484671F6">
                <wp:extent cx="6129655" cy="1404620"/>
                <wp:effectExtent l="0" t="0" r="23495" b="2032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655" cy="1404620"/>
                        </a:xfrm>
                        <a:prstGeom prst="rect">
                          <a:avLst/>
                        </a:prstGeom>
                        <a:solidFill>
                          <a:srgbClr val="FFFFFF"/>
                        </a:solidFill>
                        <a:ln w="9525">
                          <a:solidFill>
                            <a:srgbClr val="000000"/>
                          </a:solidFill>
                          <a:miter lim="800000"/>
                          <a:headEnd/>
                          <a:tailEnd/>
                        </a:ln>
                      </wps:spPr>
                      <wps:txbx>
                        <w:txbxContent>
                          <w:p w14:paraId="2CFFA20A" w14:textId="4D3B48DD" w:rsidR="0067543B" w:rsidRPr="00712BE5" w:rsidRDefault="0067543B" w:rsidP="00712BE5">
                            <w:pPr>
                              <w:ind w:left="284"/>
                              <w:rPr>
                                <w:sz w:val="20"/>
                              </w:rPr>
                            </w:pPr>
                            <w:r w:rsidRPr="00712BE5">
                              <w:rPr>
                                <w:sz w:val="20"/>
                              </w:rPr>
                              <w:t xml:space="preserve">In case of DAPS handover, the UE continues the downlink user data reception from the source </w:t>
                            </w:r>
                            <w:proofErr w:type="spellStart"/>
                            <w:r w:rsidRPr="00712BE5">
                              <w:rPr>
                                <w:sz w:val="20"/>
                              </w:rPr>
                              <w:t>gNB</w:t>
                            </w:r>
                            <w:proofErr w:type="spellEnd"/>
                            <w:r w:rsidRPr="00712BE5">
                              <w:rPr>
                                <w:sz w:val="20"/>
                              </w:rPr>
                              <w:t xml:space="preserve"> until releasing the source cell and continues the uplink user data transmission to the source </w:t>
                            </w:r>
                            <w:proofErr w:type="spellStart"/>
                            <w:r w:rsidRPr="00712BE5">
                              <w:rPr>
                                <w:sz w:val="20"/>
                              </w:rPr>
                              <w:t>gNB</w:t>
                            </w:r>
                            <w:proofErr w:type="spellEnd"/>
                            <w:r w:rsidRPr="00712BE5">
                              <w:rPr>
                                <w:sz w:val="20"/>
                              </w:rPr>
                              <w:t xml:space="preserve"> until successful </w:t>
                            </w:r>
                            <w:proofErr w:type="gramStart"/>
                            <w:r w:rsidRPr="00712BE5">
                              <w:rPr>
                                <w:sz w:val="20"/>
                              </w:rPr>
                              <w:t>random access</w:t>
                            </w:r>
                            <w:proofErr w:type="gramEnd"/>
                            <w:r w:rsidRPr="00712BE5">
                              <w:rPr>
                                <w:sz w:val="20"/>
                              </w:rPr>
                              <w:t xml:space="preserve"> procedure to the target </w:t>
                            </w:r>
                            <w:proofErr w:type="spellStart"/>
                            <w:r w:rsidRPr="00712BE5">
                              <w:rPr>
                                <w:sz w:val="20"/>
                              </w:rPr>
                              <w:t>gNB</w:t>
                            </w:r>
                            <w:proofErr w:type="spellEnd"/>
                            <w:r w:rsidRPr="00712BE5">
                              <w:rPr>
                                <w:sz w:val="20"/>
                              </w:rPr>
                              <w:t>.</w:t>
                            </w:r>
                          </w:p>
                          <w:p w14:paraId="65F83545" w14:textId="77777777" w:rsidR="0067543B" w:rsidRPr="00712BE5" w:rsidRDefault="0067543B" w:rsidP="00712BE5">
                            <w:pPr>
                              <w:ind w:left="284"/>
                              <w:rPr>
                                <w:sz w:val="20"/>
                              </w:rPr>
                            </w:pPr>
                            <w:r w:rsidRPr="00712BE5">
                              <w:rPr>
                                <w:sz w:val="20"/>
                              </w:rPr>
                              <w:t xml:space="preserve">Only </w:t>
                            </w:r>
                            <w:r w:rsidRPr="00712BE5">
                              <w:rPr>
                                <w:rFonts w:eastAsia="Yu Mincho"/>
                                <w:sz w:val="20"/>
                              </w:rPr>
                              <w:t xml:space="preserve">source and target </w:t>
                            </w:r>
                            <w:proofErr w:type="spellStart"/>
                            <w:r w:rsidRPr="00712BE5">
                              <w:rPr>
                                <w:sz w:val="20"/>
                              </w:rPr>
                              <w:t>PCell</w:t>
                            </w:r>
                            <w:proofErr w:type="spellEnd"/>
                            <w:r w:rsidRPr="00712BE5">
                              <w:rPr>
                                <w:sz w:val="20"/>
                              </w:rPr>
                              <w:t xml:space="preserve"> </w:t>
                            </w:r>
                            <w:r w:rsidRPr="00712BE5">
                              <w:rPr>
                                <w:rFonts w:eastAsia="Yu Mincho"/>
                                <w:sz w:val="20"/>
                              </w:rPr>
                              <w:t>are used</w:t>
                            </w:r>
                            <w:r w:rsidRPr="00712BE5">
                              <w:rPr>
                                <w:sz w:val="20"/>
                              </w:rPr>
                              <w:t xml:space="preserve"> during DAPS handover. CA, DC, SUL, multi-TRP</w:t>
                            </w:r>
                            <w:r w:rsidRPr="00712BE5">
                              <w:rPr>
                                <w:rFonts w:eastAsia="SimSun"/>
                                <w:sz w:val="20"/>
                                <w:lang w:eastAsia="zh-CN"/>
                              </w:rPr>
                              <w:t xml:space="preserve">, NR </w:t>
                            </w:r>
                            <w:proofErr w:type="spellStart"/>
                            <w:r w:rsidRPr="00712BE5">
                              <w:rPr>
                                <w:rFonts w:eastAsia="SimSun"/>
                                <w:sz w:val="20"/>
                                <w:lang w:eastAsia="zh-CN"/>
                              </w:rPr>
                              <w:t>sidelink</w:t>
                            </w:r>
                            <w:proofErr w:type="spellEnd"/>
                            <w:r w:rsidRPr="00712BE5">
                              <w:rPr>
                                <w:rFonts w:eastAsia="SimSun"/>
                                <w:sz w:val="20"/>
                                <w:lang w:eastAsia="zh-CN"/>
                              </w:rPr>
                              <w:t xml:space="preserve"> configurations and V2X </w:t>
                            </w:r>
                            <w:proofErr w:type="spellStart"/>
                            <w:r w:rsidRPr="00712BE5">
                              <w:rPr>
                                <w:rFonts w:eastAsia="SimSun"/>
                                <w:sz w:val="20"/>
                                <w:lang w:eastAsia="zh-CN"/>
                              </w:rPr>
                              <w:t>sidelink</w:t>
                            </w:r>
                            <w:proofErr w:type="spellEnd"/>
                            <w:r w:rsidRPr="00712BE5">
                              <w:rPr>
                                <w:rFonts w:eastAsia="SimSun"/>
                                <w:sz w:val="20"/>
                                <w:lang w:eastAsia="zh-CN"/>
                              </w:rPr>
                              <w:t xml:space="preserve"> configurations</w:t>
                            </w:r>
                            <w:r w:rsidRPr="00712BE5">
                              <w:rPr>
                                <w:sz w:val="20"/>
                              </w:rPr>
                              <w:t xml:space="preserve"> are released by the source </w:t>
                            </w:r>
                            <w:proofErr w:type="spellStart"/>
                            <w:r w:rsidRPr="00712BE5">
                              <w:rPr>
                                <w:sz w:val="20"/>
                              </w:rPr>
                              <w:t>gNB</w:t>
                            </w:r>
                            <w:proofErr w:type="spellEnd"/>
                            <w:r w:rsidRPr="00712BE5">
                              <w:rPr>
                                <w:sz w:val="20"/>
                              </w:rPr>
                              <w:t xml:space="preserve"> before the handover command is sent to the UE and are not configured by the target </w:t>
                            </w:r>
                            <w:proofErr w:type="spellStart"/>
                            <w:r w:rsidRPr="00712BE5">
                              <w:rPr>
                                <w:sz w:val="20"/>
                              </w:rPr>
                              <w:t>gNB</w:t>
                            </w:r>
                            <w:proofErr w:type="spellEnd"/>
                            <w:r w:rsidRPr="00712BE5">
                              <w:rPr>
                                <w:sz w:val="20"/>
                              </w:rPr>
                              <w:t xml:space="preserve"> until the DAPS handover has completed (</w:t>
                            </w:r>
                            <w:proofErr w:type="gramStart"/>
                            <w:r w:rsidRPr="00712BE5">
                              <w:rPr>
                                <w:sz w:val="20"/>
                              </w:rPr>
                              <w:t>i.e.</w:t>
                            </w:r>
                            <w:proofErr w:type="gramEnd"/>
                            <w:r w:rsidRPr="00712BE5">
                              <w:rPr>
                                <w:sz w:val="20"/>
                              </w:rPr>
                              <w:t xml:space="preserve"> at source cell release).</w:t>
                            </w:r>
                          </w:p>
                          <w:p w14:paraId="7E207786" w14:textId="77777777" w:rsidR="0067543B" w:rsidRPr="00712BE5" w:rsidRDefault="0067543B" w:rsidP="00712BE5">
                            <w:pPr>
                              <w:ind w:left="284"/>
                              <w:rPr>
                                <w:sz w:val="20"/>
                              </w:rPr>
                            </w:pPr>
                            <w:r w:rsidRPr="00712BE5">
                              <w:rPr>
                                <w:sz w:val="20"/>
                              </w:rPr>
                              <w:t>The handover mechanism triggered by RRC requires the UE at least to reset the MAC entity and re-establish RLC, except for DAPS handover, where upon reception of the handover command, the UE:</w:t>
                            </w:r>
                          </w:p>
                          <w:p w14:paraId="3E963941" w14:textId="77777777" w:rsidR="0067543B" w:rsidRPr="00712BE5" w:rsidRDefault="0067543B" w:rsidP="00712BE5">
                            <w:pPr>
                              <w:pStyle w:val="B1"/>
                              <w:ind w:left="852"/>
                            </w:pPr>
                            <w:r w:rsidRPr="00712BE5">
                              <w:t>-</w:t>
                            </w:r>
                            <w:r w:rsidRPr="00712BE5">
                              <w:tab/>
                              <w:t xml:space="preserve">Creates a MAC entity for </w:t>
                            </w:r>
                            <w:proofErr w:type="gramStart"/>
                            <w:r w:rsidRPr="00712BE5">
                              <w:t>target;</w:t>
                            </w:r>
                            <w:proofErr w:type="gramEnd"/>
                          </w:p>
                          <w:p w14:paraId="241F49E8" w14:textId="77777777" w:rsidR="0067543B" w:rsidRPr="00712BE5" w:rsidRDefault="0067543B" w:rsidP="00712BE5">
                            <w:pPr>
                              <w:pStyle w:val="B1"/>
                              <w:ind w:left="852"/>
                            </w:pPr>
                            <w:r w:rsidRPr="00712BE5">
                              <w:t>-</w:t>
                            </w:r>
                            <w:r w:rsidRPr="00712BE5">
                              <w:tab/>
                              <w:t xml:space="preserve">Establishes the RLC entity and an associated DTCH logical channel for target for each DRB configured with </w:t>
                            </w:r>
                            <w:proofErr w:type="gramStart"/>
                            <w:r w:rsidRPr="00712BE5">
                              <w:t>DAPS;</w:t>
                            </w:r>
                            <w:proofErr w:type="gramEnd"/>
                          </w:p>
                          <w:p w14:paraId="5F631435" w14:textId="77777777" w:rsidR="0067543B" w:rsidRPr="00712BE5" w:rsidRDefault="0067543B" w:rsidP="00712BE5">
                            <w:pPr>
                              <w:pStyle w:val="B1"/>
                              <w:ind w:left="852"/>
                            </w:pPr>
                            <w:bookmarkStart w:id="6" w:name="_Hlk22837273"/>
                            <w:r w:rsidRPr="00712BE5">
                              <w:t>-</w:t>
                            </w:r>
                            <w:r w:rsidRPr="00712BE5">
                              <w:tab/>
                              <w:t xml:space="preserve">For each DRB configured with DAPS, reconfigures the PDCP entity with separate security and ROHC functions for source and target and associates them with the RLC entities configured by source and target </w:t>
                            </w:r>
                            <w:proofErr w:type="gramStart"/>
                            <w:r w:rsidRPr="00712BE5">
                              <w:t>respectively;</w:t>
                            </w:r>
                            <w:proofErr w:type="gramEnd"/>
                          </w:p>
                          <w:bookmarkEnd w:id="6"/>
                          <w:p w14:paraId="588C55C1" w14:textId="5248C85C" w:rsidR="0067543B" w:rsidRDefault="0067543B" w:rsidP="00AB2BF3">
                            <w:pPr>
                              <w:ind w:left="630"/>
                            </w:pPr>
                            <w:r w:rsidRPr="00712BE5">
                              <w:rPr>
                                <w:sz w:val="20"/>
                              </w:rPr>
                              <w:t>-</w:t>
                            </w:r>
                            <w:r w:rsidRPr="00712BE5">
                              <w:rPr>
                                <w:sz w:val="20"/>
                              </w:rPr>
                              <w:tab/>
                              <w:t>Retains the rest of the source configurations until release of the source.</w:t>
                            </w:r>
                          </w:p>
                        </w:txbxContent>
                      </wps:txbx>
                      <wps:bodyPr rot="0" vert="horz" wrap="square" lIns="91440" tIns="45720" rIns="91440" bIns="45720" anchor="t" anchorCtr="0">
                        <a:spAutoFit/>
                      </wps:bodyPr>
                    </wps:wsp>
                  </a:graphicData>
                </a:graphic>
              </wp:inline>
            </w:drawing>
          </mc:Choice>
          <mc:Fallback>
            <w:pict>
              <v:shape w14:anchorId="4DDAD7DA" id="_x0000_s1027"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keVJgIAAEwEAAAOAAAAZHJzL2Uyb0RvYy54bWysVNtu2zAMfR+wfxD0vviCJGuMOEWXLsOA&#10;7gK0+wBZlmNhkqhJSuzu60fJaRp028swPwiiSB0dHpJeX49akaNwXoKpaTHLKRGGQyvNvqbfHnZv&#10;rijxgZmWKTCipo/C0+vN61frwVaihB5UKxxBEOOrwda0D8FWWeZ5LzTzM7DCoLMDp1lA0+2z1rEB&#10;0bXKyjxfZgO41jrgwns8vZ2cdJPwu07w8KXrvAhE1RS5hbS6tDZxzTZrVu0ds73kJxrsH1hoJg0+&#10;eoa6ZYGRg5O/QWnJHXjowoyDzqDrJBcpB8ymyF9kc98zK1IuKI63Z5n8/4Pln49fHZFtTReUGKax&#10;RA9iDOQdjKSM6gzWVxh0bzEsjHiMVU6ZensH/LsnBrY9M3tx4xwMvWAtsivizezi6oTjI0gzfIIW&#10;n2GHAAlo7JyO0qEYBNGxSo/nykQqHA+XRblaLpAiR18xz+fLMtUuY9XTdet8+CBAk7ipqcPSJ3h2&#10;vPMh0mHVU0h8zYOS7U4qlQy3b7bKkSPDNtmlL2XwIkwZMtR0tSgXkwJ/hcjT9ycILQP2u5K6plfn&#10;IFZF3d6bNnVjYFJNe6SszEnIqN2kYhibMVUsqRxFbqB9RGUdTO2N44ibHtxPSgZs7Zr6HwfmBCXq&#10;o8HqrIr5PM5CMuaLtyglcZee5tLDDEeomgZKpu02pPlJutkbrOJOJn2fmZwoY8sm2U/jFWfi0k5R&#10;zz+BzS8AAAD//wMAUEsDBBQABgAIAAAAIQB27Z8o3AAAAAUBAAAPAAAAZHJzL2Rvd25yZXYueG1s&#10;TI/BTsMwEETvSPyDtUjcqNOgVhDiVIiqZ0pBQtw29jaOGq9D7KYpX4/hApeVRjOaeVuuJteJkYbQ&#10;elYwn2UgiLU3LTcK3l43N3cgQkQ22HkmBWcKsKouL0osjD/xC4272IhUwqFABTbGvpAyaEsOw8z3&#10;xMnb+8FhTHJopBnwlMpdJ/MsW0qHLacFiz09WdKH3dEpCOvtZ6/32/pgzfnreT0u9PvmQ6nrq+nx&#10;AUSkKf6F4Qc/oUOVmGp/ZBNEpyA9En9v8u6Xi1sQtYI8n+cgq1L+p6++AQAA//8DAFBLAQItABQA&#10;BgAIAAAAIQC2gziS/gAAAOEBAAATAAAAAAAAAAAAAAAAAAAAAABbQ29udGVudF9UeXBlc10ueG1s&#10;UEsBAi0AFAAGAAgAAAAhADj9If/WAAAAlAEAAAsAAAAAAAAAAAAAAAAALwEAAF9yZWxzLy5yZWxz&#10;UEsBAi0AFAAGAAgAAAAhABouR5UmAgAATAQAAA4AAAAAAAAAAAAAAAAALgIAAGRycy9lMm9Eb2Mu&#10;eG1sUEsBAi0AFAAGAAgAAAAhAHbtnyjcAAAABQEAAA8AAAAAAAAAAAAAAAAAgAQAAGRycy9kb3du&#10;cmV2LnhtbFBLBQYAAAAABAAEAPMAAACJBQAAAAA=&#10;">
                <v:textbox style="mso-fit-shape-to-text:t">
                  <w:txbxContent>
                    <w:p w14:paraId="2CFFA20A" w14:textId="4D3B48DD" w:rsidR="0067543B" w:rsidRPr="00712BE5" w:rsidRDefault="0067543B" w:rsidP="00712BE5">
                      <w:pPr>
                        <w:ind w:left="284"/>
                        <w:rPr>
                          <w:sz w:val="20"/>
                        </w:rPr>
                      </w:pPr>
                      <w:r w:rsidRPr="00712BE5">
                        <w:rPr>
                          <w:sz w:val="20"/>
                        </w:rPr>
                        <w:t xml:space="preserve">In case of DAPS handover, the UE continues the downlink user data reception from the source </w:t>
                      </w:r>
                      <w:proofErr w:type="spellStart"/>
                      <w:r w:rsidRPr="00712BE5">
                        <w:rPr>
                          <w:sz w:val="20"/>
                        </w:rPr>
                        <w:t>gNB</w:t>
                      </w:r>
                      <w:proofErr w:type="spellEnd"/>
                      <w:r w:rsidRPr="00712BE5">
                        <w:rPr>
                          <w:sz w:val="20"/>
                        </w:rPr>
                        <w:t xml:space="preserve"> until releasing the source cell and continues the uplink user data transmission to the source </w:t>
                      </w:r>
                      <w:proofErr w:type="spellStart"/>
                      <w:r w:rsidRPr="00712BE5">
                        <w:rPr>
                          <w:sz w:val="20"/>
                        </w:rPr>
                        <w:t>gNB</w:t>
                      </w:r>
                      <w:proofErr w:type="spellEnd"/>
                      <w:r w:rsidRPr="00712BE5">
                        <w:rPr>
                          <w:sz w:val="20"/>
                        </w:rPr>
                        <w:t xml:space="preserve"> until successful </w:t>
                      </w:r>
                      <w:proofErr w:type="gramStart"/>
                      <w:r w:rsidRPr="00712BE5">
                        <w:rPr>
                          <w:sz w:val="20"/>
                        </w:rPr>
                        <w:t>random access</w:t>
                      </w:r>
                      <w:proofErr w:type="gramEnd"/>
                      <w:r w:rsidRPr="00712BE5">
                        <w:rPr>
                          <w:sz w:val="20"/>
                        </w:rPr>
                        <w:t xml:space="preserve"> procedure to the target </w:t>
                      </w:r>
                      <w:proofErr w:type="spellStart"/>
                      <w:r w:rsidRPr="00712BE5">
                        <w:rPr>
                          <w:sz w:val="20"/>
                        </w:rPr>
                        <w:t>gNB</w:t>
                      </w:r>
                      <w:proofErr w:type="spellEnd"/>
                      <w:r w:rsidRPr="00712BE5">
                        <w:rPr>
                          <w:sz w:val="20"/>
                        </w:rPr>
                        <w:t>.</w:t>
                      </w:r>
                    </w:p>
                    <w:p w14:paraId="65F83545" w14:textId="77777777" w:rsidR="0067543B" w:rsidRPr="00712BE5" w:rsidRDefault="0067543B" w:rsidP="00712BE5">
                      <w:pPr>
                        <w:ind w:left="284"/>
                        <w:rPr>
                          <w:sz w:val="20"/>
                        </w:rPr>
                      </w:pPr>
                      <w:r w:rsidRPr="00712BE5">
                        <w:rPr>
                          <w:sz w:val="20"/>
                        </w:rPr>
                        <w:t xml:space="preserve">Only </w:t>
                      </w:r>
                      <w:r w:rsidRPr="00712BE5">
                        <w:rPr>
                          <w:rFonts w:eastAsia="Yu Mincho"/>
                          <w:sz w:val="20"/>
                        </w:rPr>
                        <w:t xml:space="preserve">source and target </w:t>
                      </w:r>
                      <w:proofErr w:type="spellStart"/>
                      <w:r w:rsidRPr="00712BE5">
                        <w:rPr>
                          <w:sz w:val="20"/>
                        </w:rPr>
                        <w:t>PCell</w:t>
                      </w:r>
                      <w:proofErr w:type="spellEnd"/>
                      <w:r w:rsidRPr="00712BE5">
                        <w:rPr>
                          <w:sz w:val="20"/>
                        </w:rPr>
                        <w:t xml:space="preserve"> </w:t>
                      </w:r>
                      <w:r w:rsidRPr="00712BE5">
                        <w:rPr>
                          <w:rFonts w:eastAsia="Yu Mincho"/>
                          <w:sz w:val="20"/>
                        </w:rPr>
                        <w:t>are used</w:t>
                      </w:r>
                      <w:r w:rsidRPr="00712BE5">
                        <w:rPr>
                          <w:sz w:val="20"/>
                        </w:rPr>
                        <w:t xml:space="preserve"> during DAPS handover. CA, DC, SUL, multi-TRP</w:t>
                      </w:r>
                      <w:r w:rsidRPr="00712BE5">
                        <w:rPr>
                          <w:rFonts w:eastAsia="SimSun"/>
                          <w:sz w:val="20"/>
                          <w:lang w:eastAsia="zh-CN"/>
                        </w:rPr>
                        <w:t xml:space="preserve">, NR </w:t>
                      </w:r>
                      <w:proofErr w:type="spellStart"/>
                      <w:r w:rsidRPr="00712BE5">
                        <w:rPr>
                          <w:rFonts w:eastAsia="SimSun"/>
                          <w:sz w:val="20"/>
                          <w:lang w:eastAsia="zh-CN"/>
                        </w:rPr>
                        <w:t>sidelink</w:t>
                      </w:r>
                      <w:proofErr w:type="spellEnd"/>
                      <w:r w:rsidRPr="00712BE5">
                        <w:rPr>
                          <w:rFonts w:eastAsia="SimSun"/>
                          <w:sz w:val="20"/>
                          <w:lang w:eastAsia="zh-CN"/>
                        </w:rPr>
                        <w:t xml:space="preserve"> configurations and V2X </w:t>
                      </w:r>
                      <w:proofErr w:type="spellStart"/>
                      <w:r w:rsidRPr="00712BE5">
                        <w:rPr>
                          <w:rFonts w:eastAsia="SimSun"/>
                          <w:sz w:val="20"/>
                          <w:lang w:eastAsia="zh-CN"/>
                        </w:rPr>
                        <w:t>sidelink</w:t>
                      </w:r>
                      <w:proofErr w:type="spellEnd"/>
                      <w:r w:rsidRPr="00712BE5">
                        <w:rPr>
                          <w:rFonts w:eastAsia="SimSun"/>
                          <w:sz w:val="20"/>
                          <w:lang w:eastAsia="zh-CN"/>
                        </w:rPr>
                        <w:t xml:space="preserve"> configurations</w:t>
                      </w:r>
                      <w:r w:rsidRPr="00712BE5">
                        <w:rPr>
                          <w:sz w:val="20"/>
                        </w:rPr>
                        <w:t xml:space="preserve"> are released by the source </w:t>
                      </w:r>
                      <w:proofErr w:type="spellStart"/>
                      <w:r w:rsidRPr="00712BE5">
                        <w:rPr>
                          <w:sz w:val="20"/>
                        </w:rPr>
                        <w:t>gNB</w:t>
                      </w:r>
                      <w:proofErr w:type="spellEnd"/>
                      <w:r w:rsidRPr="00712BE5">
                        <w:rPr>
                          <w:sz w:val="20"/>
                        </w:rPr>
                        <w:t xml:space="preserve"> before the handover command is sent to the UE and are not configured by the target </w:t>
                      </w:r>
                      <w:proofErr w:type="spellStart"/>
                      <w:r w:rsidRPr="00712BE5">
                        <w:rPr>
                          <w:sz w:val="20"/>
                        </w:rPr>
                        <w:t>gNB</w:t>
                      </w:r>
                      <w:proofErr w:type="spellEnd"/>
                      <w:r w:rsidRPr="00712BE5">
                        <w:rPr>
                          <w:sz w:val="20"/>
                        </w:rPr>
                        <w:t xml:space="preserve"> until the DAPS handover has completed (</w:t>
                      </w:r>
                      <w:proofErr w:type="gramStart"/>
                      <w:r w:rsidRPr="00712BE5">
                        <w:rPr>
                          <w:sz w:val="20"/>
                        </w:rPr>
                        <w:t>i.e.</w:t>
                      </w:r>
                      <w:proofErr w:type="gramEnd"/>
                      <w:r w:rsidRPr="00712BE5">
                        <w:rPr>
                          <w:sz w:val="20"/>
                        </w:rPr>
                        <w:t xml:space="preserve"> at source cell release).</w:t>
                      </w:r>
                    </w:p>
                    <w:p w14:paraId="7E207786" w14:textId="77777777" w:rsidR="0067543B" w:rsidRPr="00712BE5" w:rsidRDefault="0067543B" w:rsidP="00712BE5">
                      <w:pPr>
                        <w:ind w:left="284"/>
                        <w:rPr>
                          <w:sz w:val="20"/>
                        </w:rPr>
                      </w:pPr>
                      <w:r w:rsidRPr="00712BE5">
                        <w:rPr>
                          <w:sz w:val="20"/>
                        </w:rPr>
                        <w:t>The handover mechanism triggered by RRC requires the UE at least to reset the MAC entity and re-establish RLC, except for DAPS handover, where upon reception of the handover command, the UE:</w:t>
                      </w:r>
                    </w:p>
                    <w:p w14:paraId="3E963941" w14:textId="77777777" w:rsidR="0067543B" w:rsidRPr="00712BE5" w:rsidRDefault="0067543B" w:rsidP="00712BE5">
                      <w:pPr>
                        <w:pStyle w:val="B1"/>
                        <w:ind w:left="852"/>
                      </w:pPr>
                      <w:r w:rsidRPr="00712BE5">
                        <w:t>-</w:t>
                      </w:r>
                      <w:r w:rsidRPr="00712BE5">
                        <w:tab/>
                        <w:t xml:space="preserve">Creates a MAC entity for </w:t>
                      </w:r>
                      <w:proofErr w:type="gramStart"/>
                      <w:r w:rsidRPr="00712BE5">
                        <w:t>target;</w:t>
                      </w:r>
                      <w:proofErr w:type="gramEnd"/>
                    </w:p>
                    <w:p w14:paraId="241F49E8" w14:textId="77777777" w:rsidR="0067543B" w:rsidRPr="00712BE5" w:rsidRDefault="0067543B" w:rsidP="00712BE5">
                      <w:pPr>
                        <w:pStyle w:val="B1"/>
                        <w:ind w:left="852"/>
                      </w:pPr>
                      <w:r w:rsidRPr="00712BE5">
                        <w:t>-</w:t>
                      </w:r>
                      <w:r w:rsidRPr="00712BE5">
                        <w:tab/>
                        <w:t xml:space="preserve">Establishes the RLC entity and an associated DTCH logical channel for target for each DRB configured with </w:t>
                      </w:r>
                      <w:proofErr w:type="gramStart"/>
                      <w:r w:rsidRPr="00712BE5">
                        <w:t>DAPS;</w:t>
                      </w:r>
                      <w:proofErr w:type="gramEnd"/>
                    </w:p>
                    <w:p w14:paraId="5F631435" w14:textId="77777777" w:rsidR="0067543B" w:rsidRPr="00712BE5" w:rsidRDefault="0067543B" w:rsidP="00712BE5">
                      <w:pPr>
                        <w:pStyle w:val="B1"/>
                        <w:ind w:left="852"/>
                      </w:pPr>
                      <w:bookmarkStart w:id="7" w:name="_Hlk22837273"/>
                      <w:r w:rsidRPr="00712BE5">
                        <w:t>-</w:t>
                      </w:r>
                      <w:r w:rsidRPr="00712BE5">
                        <w:tab/>
                        <w:t xml:space="preserve">For each DRB configured with DAPS, reconfigures the PDCP entity with separate security and ROHC functions for source and target and associates them with the RLC entities configured by source and target </w:t>
                      </w:r>
                      <w:proofErr w:type="gramStart"/>
                      <w:r w:rsidRPr="00712BE5">
                        <w:t>respectively;</w:t>
                      </w:r>
                      <w:proofErr w:type="gramEnd"/>
                    </w:p>
                    <w:bookmarkEnd w:id="7"/>
                    <w:p w14:paraId="588C55C1" w14:textId="5248C85C" w:rsidR="0067543B" w:rsidRDefault="0067543B" w:rsidP="00AB2BF3">
                      <w:pPr>
                        <w:ind w:left="630"/>
                      </w:pPr>
                      <w:r w:rsidRPr="00712BE5">
                        <w:rPr>
                          <w:sz w:val="20"/>
                        </w:rPr>
                        <w:t>-</w:t>
                      </w:r>
                      <w:r w:rsidRPr="00712BE5">
                        <w:rPr>
                          <w:sz w:val="20"/>
                        </w:rPr>
                        <w:tab/>
                        <w:t>Retains the rest of the source configurations until release of the source.</w:t>
                      </w:r>
                    </w:p>
                  </w:txbxContent>
                </v:textbox>
                <w10:anchorlock/>
              </v:shape>
            </w:pict>
          </mc:Fallback>
        </mc:AlternateContent>
      </w:r>
    </w:p>
    <w:p w14:paraId="32E2846C" w14:textId="6C49390D" w:rsidR="00712BE5" w:rsidRDefault="00AB2BF3" w:rsidP="00AB2BF3">
      <w:pPr>
        <w:pStyle w:val="B1"/>
        <w:ind w:left="0" w:firstLine="0"/>
      </w:pPr>
      <w:r>
        <w:t xml:space="preserve">Clearly DAPS handover has significant limitations. However, these limitations were agreed after lengthy technical discussions in Rel. 16 and deemed both necessary </w:t>
      </w:r>
      <w:proofErr w:type="gramStart"/>
      <w:r>
        <w:t>in order to</w:t>
      </w:r>
      <w:proofErr w:type="gramEnd"/>
      <w:r>
        <w:t xml:space="preserve"> limit the complexity of DAPS, as well as being acceptable for the limited scope of achieving 0 msec handover interruption. It is not within the scope of the </w:t>
      </w:r>
      <w:proofErr w:type="spellStart"/>
      <w:r>
        <w:t>eIAB</w:t>
      </w:r>
      <w:proofErr w:type="spellEnd"/>
      <w:r>
        <w:t xml:space="preserve"> WI to redefine DAPS handover, nor find solutions to address its limitations. If a DAPS-like solution is adopted for </w:t>
      </w:r>
      <w:bookmarkStart w:id="8" w:name="_Hlk68213479"/>
      <w:r>
        <w:t>inter donor IAB migration</w:t>
      </w:r>
      <w:bookmarkEnd w:id="8"/>
      <w:r>
        <w:t>, then RAN2 consider the limitations of Rel. 16 DAPS handover and adopt this as the baseline for any IAB DAPS-like solution.</w:t>
      </w:r>
    </w:p>
    <w:p w14:paraId="47BD188A" w14:textId="77777777" w:rsidR="00AB2BF3" w:rsidRDefault="00AB2BF3" w:rsidP="00AB2BF3">
      <w:pPr>
        <w:pStyle w:val="B1"/>
        <w:ind w:left="0" w:firstLine="0"/>
        <w:rPr>
          <w:b/>
        </w:rPr>
      </w:pPr>
      <w:r>
        <w:rPr>
          <w:b/>
        </w:rPr>
        <w:t>Proposal 1: Rel. 16 DAPS handover would be the baseline for any DAPS-like solution for</w:t>
      </w:r>
      <w:r w:rsidRPr="00AB2BF3">
        <w:t xml:space="preserve"> </w:t>
      </w:r>
      <w:r w:rsidRPr="00AB2BF3">
        <w:rPr>
          <w:b/>
        </w:rPr>
        <w:t>inter</w:t>
      </w:r>
      <w:r>
        <w:rPr>
          <w:b/>
        </w:rPr>
        <w:t>-</w:t>
      </w:r>
      <w:r w:rsidRPr="00AB2BF3">
        <w:rPr>
          <w:b/>
        </w:rPr>
        <w:t>donor IAB migration</w:t>
      </w:r>
      <w:r>
        <w:rPr>
          <w:b/>
        </w:rPr>
        <w:t xml:space="preserve">, if adopted in Rel. 17. </w:t>
      </w:r>
      <w:proofErr w:type="gramStart"/>
      <w:r>
        <w:rPr>
          <w:b/>
        </w:rPr>
        <w:t>All of</w:t>
      </w:r>
      <w:proofErr w:type="gramEnd"/>
      <w:r>
        <w:rPr>
          <w:b/>
        </w:rPr>
        <w:t xml:space="preserve"> the limitations that apply to Rel. 16 DAPS handover would also apply to a DAPS-like solution for IAB node migration.</w:t>
      </w:r>
    </w:p>
    <w:p w14:paraId="23783DE3" w14:textId="77777777" w:rsidR="006A2544" w:rsidRDefault="00AB2BF3" w:rsidP="00AB2BF3">
      <w:pPr>
        <w:pStyle w:val="B1"/>
        <w:ind w:left="0" w:firstLine="0"/>
        <w:rPr>
          <w:bCs/>
        </w:rPr>
      </w:pPr>
      <w:r>
        <w:rPr>
          <w:bCs/>
        </w:rPr>
        <w:t xml:space="preserve">Most of the functionality that defines DAP handover is implemented in the PDCP layer. However, there is no PDCP layer associated with BH RLC channels at IAB nodes. </w:t>
      </w:r>
      <w:r w:rsidR="006A2544">
        <w:rPr>
          <w:bCs/>
        </w:rPr>
        <w:t xml:space="preserve">We do not think it would be worthwhile for RAN2 to consider changing the BH link protocol stack </w:t>
      </w:r>
      <w:proofErr w:type="gramStart"/>
      <w:r w:rsidR="006A2544">
        <w:rPr>
          <w:bCs/>
        </w:rPr>
        <w:t>in order to</w:t>
      </w:r>
      <w:proofErr w:type="gramEnd"/>
      <w:r w:rsidR="006A2544">
        <w:rPr>
          <w:bCs/>
        </w:rPr>
        <w:t xml:space="preserve"> define a DAPS-like solution, as this would imply very major effort that is certainly not within the scope of the current WI. Also, such an approach would be extremely difficult from the perspective of backwards compatibility with Rel. 16 compliant IAB nodes. Therefore, any DAPS-like solution for IAB should not involve PDCP, nor changes to the BH link protocol stack.</w:t>
      </w:r>
    </w:p>
    <w:p w14:paraId="66618E08" w14:textId="0F6A6ACB" w:rsidR="00AB2BF3" w:rsidRDefault="006A2544" w:rsidP="00AB2BF3">
      <w:pPr>
        <w:pStyle w:val="B1"/>
        <w:ind w:left="0" w:firstLine="0"/>
        <w:rPr>
          <w:b/>
        </w:rPr>
      </w:pPr>
      <w:r>
        <w:rPr>
          <w:b/>
        </w:rPr>
        <w:t xml:space="preserve">Proposal 2: A DAPS-like solution for </w:t>
      </w:r>
      <w:r w:rsidRPr="00AB2BF3">
        <w:rPr>
          <w:b/>
        </w:rPr>
        <w:t>inter</w:t>
      </w:r>
      <w:r>
        <w:rPr>
          <w:b/>
        </w:rPr>
        <w:t>-</w:t>
      </w:r>
      <w:r w:rsidRPr="00AB2BF3">
        <w:rPr>
          <w:b/>
        </w:rPr>
        <w:t>donor IAB migration</w:t>
      </w:r>
      <w:r>
        <w:rPr>
          <w:b/>
        </w:rPr>
        <w:t>, if adopted in Rel. 17, does not involve changes to the BH link protocol stack (</w:t>
      </w:r>
      <w:proofErr w:type="gramStart"/>
      <w:r>
        <w:rPr>
          <w:b/>
        </w:rPr>
        <w:t>e.g.</w:t>
      </w:r>
      <w:proofErr w:type="gramEnd"/>
      <w:r>
        <w:rPr>
          <w:b/>
        </w:rPr>
        <w:t xml:space="preserve"> introduction of PDCP to the BH link).</w:t>
      </w:r>
    </w:p>
    <w:p w14:paraId="617E5939" w14:textId="5EF2C464" w:rsidR="00534FB9" w:rsidRDefault="008C5F29" w:rsidP="00AB2BF3">
      <w:pPr>
        <w:pStyle w:val="B1"/>
        <w:ind w:left="0" w:firstLine="0"/>
        <w:rPr>
          <w:rFonts w:eastAsiaTheme="minorEastAsia"/>
          <w:lang w:eastAsia="zh-CN"/>
        </w:rPr>
      </w:pPr>
      <w:r>
        <w:t xml:space="preserve">Section 9.2.3.2.2 of </w:t>
      </w:r>
      <w:r>
        <w:rPr>
          <w:rFonts w:eastAsiaTheme="minorEastAsia"/>
          <w:lang w:eastAsia="zh-CN"/>
        </w:rPr>
        <w:t xml:space="preserve">38.300 [7] provides a detailed description of user plane handling for DAPS. </w:t>
      </w:r>
      <w:r w:rsidR="00266AB7">
        <w:rPr>
          <w:rFonts w:eastAsiaTheme="minorEastAsia"/>
          <w:lang w:eastAsia="zh-CN"/>
        </w:rPr>
        <w:t>For</w:t>
      </w:r>
      <w:r>
        <w:rPr>
          <w:rFonts w:eastAsiaTheme="minorEastAsia"/>
          <w:lang w:eastAsia="zh-CN"/>
        </w:rPr>
        <w:t xml:space="preserve"> the </w:t>
      </w:r>
      <w:r w:rsidR="00C93D82">
        <w:rPr>
          <w:rFonts w:eastAsiaTheme="minorEastAsia"/>
          <w:lang w:eastAsia="zh-CN"/>
        </w:rPr>
        <w:t>downlink,</w:t>
      </w:r>
      <w:r>
        <w:rPr>
          <w:rFonts w:eastAsiaTheme="minorEastAsia"/>
          <w:lang w:eastAsia="zh-CN"/>
        </w:rPr>
        <w:t xml:space="preserve"> the source </w:t>
      </w:r>
      <w:proofErr w:type="spellStart"/>
      <w:r>
        <w:rPr>
          <w:rFonts w:eastAsiaTheme="minorEastAsia"/>
          <w:lang w:eastAsia="zh-CN"/>
        </w:rPr>
        <w:t>gNB</w:t>
      </w:r>
      <w:proofErr w:type="spellEnd"/>
      <w:r>
        <w:rPr>
          <w:rFonts w:eastAsiaTheme="minorEastAsia"/>
          <w:lang w:eastAsia="zh-CN"/>
        </w:rPr>
        <w:t xml:space="preserve"> allocat</w:t>
      </w:r>
      <w:r w:rsidR="00266AB7">
        <w:rPr>
          <w:rFonts w:eastAsiaTheme="minorEastAsia"/>
          <w:lang w:eastAsia="zh-CN"/>
        </w:rPr>
        <w:t>es</w:t>
      </w:r>
      <w:r>
        <w:rPr>
          <w:rFonts w:eastAsiaTheme="minorEastAsia"/>
          <w:lang w:eastAsia="zh-CN"/>
        </w:rPr>
        <w:t xml:space="preserve"> PDCP SNs</w:t>
      </w:r>
      <w:r w:rsidR="00266AB7">
        <w:rPr>
          <w:rFonts w:eastAsiaTheme="minorEastAsia"/>
          <w:lang w:eastAsia="zh-CN"/>
        </w:rPr>
        <w:t xml:space="preserve"> until the SN assignment is handed over to the target </w:t>
      </w:r>
      <w:proofErr w:type="spellStart"/>
      <w:r w:rsidR="00266AB7">
        <w:rPr>
          <w:rFonts w:eastAsiaTheme="minorEastAsia"/>
          <w:lang w:eastAsia="zh-CN"/>
        </w:rPr>
        <w:t>gNB</w:t>
      </w:r>
      <w:proofErr w:type="spellEnd"/>
      <w:r w:rsidR="00266AB7">
        <w:rPr>
          <w:rFonts w:eastAsiaTheme="minorEastAsia"/>
          <w:lang w:eastAsia="zh-CN"/>
        </w:rPr>
        <w:t xml:space="preserve">. Furthermore, the source </w:t>
      </w:r>
      <w:proofErr w:type="spellStart"/>
      <w:r w:rsidR="00266AB7">
        <w:rPr>
          <w:rFonts w:eastAsiaTheme="minorEastAsia"/>
          <w:lang w:eastAsia="zh-CN"/>
        </w:rPr>
        <w:t>gNB</w:t>
      </w:r>
      <w:proofErr w:type="spellEnd"/>
      <w:r w:rsidR="00266AB7">
        <w:rPr>
          <w:rFonts w:eastAsiaTheme="minorEastAsia"/>
          <w:lang w:eastAsia="zh-CN"/>
        </w:rPr>
        <w:t xml:space="preserve"> schedules downlink data on the source radio link and forwards PDCP SDUs along with the assigned SNs to the </w:t>
      </w:r>
      <w:r w:rsidR="00266AB7">
        <w:rPr>
          <w:rFonts w:eastAsiaTheme="minorEastAsia"/>
          <w:lang w:eastAsia="zh-CN"/>
        </w:rPr>
        <w:lastRenderedPageBreak/>
        <w:t xml:space="preserve">target </w:t>
      </w:r>
      <w:proofErr w:type="spellStart"/>
      <w:r w:rsidR="00266AB7">
        <w:rPr>
          <w:rFonts w:eastAsiaTheme="minorEastAsia"/>
          <w:lang w:eastAsia="zh-CN"/>
        </w:rPr>
        <w:t>gNB</w:t>
      </w:r>
      <w:proofErr w:type="spellEnd"/>
      <w:r w:rsidR="00266AB7">
        <w:rPr>
          <w:rFonts w:eastAsiaTheme="minorEastAsia"/>
          <w:lang w:eastAsia="zh-CN"/>
        </w:rPr>
        <w:t xml:space="preserve"> for scheduling. The UE receives downlink data from both source and target </w:t>
      </w:r>
      <w:proofErr w:type="spellStart"/>
      <w:r w:rsidR="00266AB7">
        <w:rPr>
          <w:rFonts w:eastAsiaTheme="minorEastAsia"/>
          <w:lang w:eastAsia="zh-CN"/>
        </w:rPr>
        <w:t>gNB</w:t>
      </w:r>
      <w:proofErr w:type="spellEnd"/>
      <w:r w:rsidR="00266AB7">
        <w:rPr>
          <w:rFonts w:eastAsiaTheme="minorEastAsia"/>
          <w:lang w:eastAsia="zh-CN"/>
        </w:rPr>
        <w:t xml:space="preserve"> until the connection to the source </w:t>
      </w:r>
      <w:proofErr w:type="spellStart"/>
      <w:r w:rsidR="00266AB7">
        <w:rPr>
          <w:rFonts w:eastAsiaTheme="minorEastAsia"/>
          <w:lang w:eastAsia="zh-CN"/>
        </w:rPr>
        <w:t>gNB</w:t>
      </w:r>
      <w:proofErr w:type="spellEnd"/>
      <w:r w:rsidR="00266AB7">
        <w:rPr>
          <w:rFonts w:eastAsiaTheme="minorEastAsia"/>
          <w:lang w:eastAsia="zh-CN"/>
        </w:rPr>
        <w:t xml:space="preserve"> is release by an explicit release command from the target </w:t>
      </w:r>
      <w:proofErr w:type="spellStart"/>
      <w:r w:rsidR="00266AB7">
        <w:rPr>
          <w:rFonts w:eastAsiaTheme="minorEastAsia"/>
          <w:lang w:eastAsia="zh-CN"/>
        </w:rPr>
        <w:t>gNB</w:t>
      </w:r>
      <w:proofErr w:type="spellEnd"/>
      <w:r w:rsidR="00266AB7">
        <w:rPr>
          <w:rFonts w:eastAsiaTheme="minorEastAsia"/>
          <w:lang w:eastAsia="zh-CN"/>
        </w:rPr>
        <w:t>.</w:t>
      </w:r>
    </w:p>
    <w:p w14:paraId="58ABC561" w14:textId="09BFDA2B" w:rsidR="006A2544" w:rsidRDefault="00534FB9" w:rsidP="00AB2BF3">
      <w:pPr>
        <w:pStyle w:val="B1"/>
        <w:ind w:left="0" w:firstLine="0"/>
        <w:rPr>
          <w:b/>
        </w:rPr>
      </w:pPr>
      <w:r>
        <w:rPr>
          <w:b/>
        </w:rPr>
        <w:t xml:space="preserve">Observation 1: Rel. 16 DAPS handover involves the UE receiving downlink data from both source and target </w:t>
      </w:r>
      <w:proofErr w:type="spellStart"/>
      <w:r>
        <w:rPr>
          <w:b/>
        </w:rPr>
        <w:t>gNBs</w:t>
      </w:r>
      <w:proofErr w:type="spellEnd"/>
      <w:r>
        <w:rPr>
          <w:b/>
        </w:rPr>
        <w:t xml:space="preserve"> until the source connection is explicitly released via command from the target </w:t>
      </w:r>
      <w:proofErr w:type="spellStart"/>
      <w:r>
        <w:rPr>
          <w:b/>
        </w:rPr>
        <w:t>gNB</w:t>
      </w:r>
      <w:proofErr w:type="spellEnd"/>
      <w:r>
        <w:rPr>
          <w:b/>
        </w:rPr>
        <w:t>.</w:t>
      </w:r>
    </w:p>
    <w:p w14:paraId="20215D18" w14:textId="6D9E5DAA" w:rsidR="00534FB9" w:rsidRDefault="00C93D82" w:rsidP="00AB2BF3">
      <w:pPr>
        <w:pStyle w:val="B1"/>
        <w:ind w:left="0" w:firstLine="0"/>
        <w:rPr>
          <w:rFonts w:eastAsiaTheme="minorEastAsia"/>
          <w:lang w:eastAsia="zh-CN"/>
        </w:rPr>
      </w:pPr>
      <w:r>
        <w:rPr>
          <w:rFonts w:eastAsiaTheme="minorEastAsia"/>
          <w:lang w:eastAsia="zh-CN"/>
        </w:rPr>
        <w:t xml:space="preserve">For the uplink, the UE transmits data to the source </w:t>
      </w:r>
      <w:proofErr w:type="spellStart"/>
      <w:r>
        <w:rPr>
          <w:rFonts w:eastAsiaTheme="minorEastAsia"/>
          <w:lang w:eastAsia="zh-CN"/>
        </w:rPr>
        <w:t>gNB</w:t>
      </w:r>
      <w:proofErr w:type="spellEnd"/>
      <w:r>
        <w:rPr>
          <w:rFonts w:eastAsiaTheme="minorEastAsia"/>
          <w:lang w:eastAsia="zh-CN"/>
        </w:rPr>
        <w:t xml:space="preserve"> until the RACH procedure towards the target </w:t>
      </w:r>
      <w:proofErr w:type="spellStart"/>
      <w:r>
        <w:rPr>
          <w:rFonts w:eastAsiaTheme="minorEastAsia"/>
          <w:lang w:eastAsia="zh-CN"/>
        </w:rPr>
        <w:t>gNB</w:t>
      </w:r>
      <w:proofErr w:type="spellEnd"/>
      <w:r>
        <w:rPr>
          <w:rFonts w:eastAsiaTheme="minorEastAsia"/>
          <w:lang w:eastAsia="zh-CN"/>
        </w:rPr>
        <w:t xml:space="preserve"> has been successfully completed. After this point, the UE switches its uplink data transmission to the target </w:t>
      </w:r>
      <w:proofErr w:type="spellStart"/>
      <w:r>
        <w:rPr>
          <w:rFonts w:eastAsiaTheme="minorEastAsia"/>
          <w:lang w:eastAsia="zh-CN"/>
        </w:rPr>
        <w:t>gNB</w:t>
      </w:r>
      <w:proofErr w:type="spellEnd"/>
      <w:r>
        <w:rPr>
          <w:rFonts w:eastAsiaTheme="minorEastAsia"/>
          <w:lang w:eastAsia="zh-CN"/>
        </w:rPr>
        <w:t xml:space="preserve">. However, during the handover execution time (until the source connection is released) the UE can continue to send uplink layer 1 CSI feedback, HARQ feedback, L2 RLC feedback, ROHC feedback, HARQ retransmissions, and RLC re-transmissions to the source </w:t>
      </w:r>
      <w:proofErr w:type="spellStart"/>
      <w:r>
        <w:rPr>
          <w:rFonts w:eastAsiaTheme="minorEastAsia"/>
          <w:lang w:eastAsia="zh-CN"/>
        </w:rPr>
        <w:t>gNB</w:t>
      </w:r>
      <w:proofErr w:type="spellEnd"/>
      <w:r>
        <w:rPr>
          <w:rFonts w:eastAsiaTheme="minorEastAsia"/>
          <w:lang w:eastAsia="zh-CN"/>
        </w:rPr>
        <w:t xml:space="preserve">. The UE does not send any new data towards the source </w:t>
      </w:r>
      <w:proofErr w:type="spellStart"/>
      <w:r>
        <w:rPr>
          <w:rFonts w:eastAsiaTheme="minorEastAsia"/>
          <w:lang w:eastAsia="zh-CN"/>
        </w:rPr>
        <w:t>gNB</w:t>
      </w:r>
      <w:proofErr w:type="spellEnd"/>
      <w:r>
        <w:rPr>
          <w:rFonts w:eastAsiaTheme="minorEastAsia"/>
          <w:lang w:eastAsia="zh-CN"/>
        </w:rPr>
        <w:t xml:space="preserve"> after switching its uplink data transmission. </w:t>
      </w:r>
      <w:r w:rsidR="004C17DF">
        <w:rPr>
          <w:rFonts w:eastAsiaTheme="minorEastAsia"/>
          <w:lang w:eastAsia="zh-CN"/>
        </w:rPr>
        <w:t xml:space="preserve">This approach was adopted specifically because it limited applicability of DAPS to the 0 msec interruption use case, meant that the handover execution time would be very short. Thus, it was deemed acceptable for the UE to continue to send feedback and retransmissions (but not new data) towards the source </w:t>
      </w:r>
      <w:proofErr w:type="spellStart"/>
      <w:r w:rsidR="004C17DF">
        <w:rPr>
          <w:rFonts w:eastAsiaTheme="minorEastAsia"/>
          <w:lang w:eastAsia="zh-CN"/>
        </w:rPr>
        <w:t>gNB</w:t>
      </w:r>
      <w:proofErr w:type="spellEnd"/>
      <w:r w:rsidR="004C17DF">
        <w:rPr>
          <w:rFonts w:eastAsiaTheme="minorEastAsia"/>
          <w:lang w:eastAsia="zh-CN"/>
        </w:rPr>
        <w:t xml:space="preserve"> during this short execution time, and without </w:t>
      </w:r>
      <w:proofErr w:type="gramStart"/>
      <w:r w:rsidR="004C17DF">
        <w:rPr>
          <w:rFonts w:eastAsiaTheme="minorEastAsia"/>
          <w:lang w:eastAsia="zh-CN"/>
        </w:rPr>
        <w:t>a</w:t>
      </w:r>
      <w:proofErr w:type="gramEnd"/>
      <w:r w:rsidR="004C17DF">
        <w:rPr>
          <w:rFonts w:eastAsiaTheme="minorEastAsia"/>
          <w:lang w:eastAsia="zh-CN"/>
        </w:rPr>
        <w:t xml:space="preserve"> overly complicated process of coordination of uplink scheduling and resource allocation between the source and target </w:t>
      </w:r>
      <w:proofErr w:type="spellStart"/>
      <w:r w:rsidR="004C17DF">
        <w:rPr>
          <w:rFonts w:eastAsiaTheme="minorEastAsia"/>
          <w:lang w:eastAsia="zh-CN"/>
        </w:rPr>
        <w:t>gNBs</w:t>
      </w:r>
      <w:proofErr w:type="spellEnd"/>
      <w:r w:rsidR="004C17DF">
        <w:rPr>
          <w:rFonts w:eastAsiaTheme="minorEastAsia"/>
          <w:lang w:eastAsia="zh-CN"/>
        </w:rPr>
        <w:t>.</w:t>
      </w:r>
    </w:p>
    <w:p w14:paraId="6F7C2536" w14:textId="02DD9B30" w:rsidR="004C17DF" w:rsidRDefault="00E71796" w:rsidP="00AB2BF3">
      <w:pPr>
        <w:pStyle w:val="B1"/>
        <w:ind w:left="0" w:firstLine="0"/>
        <w:rPr>
          <w:b/>
        </w:rPr>
      </w:pPr>
      <w:r>
        <w:rPr>
          <w:b/>
        </w:rPr>
        <w:t xml:space="preserve">Observation 2: During the very short execution time of Rel. 16 DAPS handover the UE transmits new data towards the target </w:t>
      </w:r>
      <w:proofErr w:type="spellStart"/>
      <w:r>
        <w:rPr>
          <w:b/>
        </w:rPr>
        <w:t>gNB</w:t>
      </w:r>
      <w:proofErr w:type="spellEnd"/>
      <w:r>
        <w:rPr>
          <w:b/>
        </w:rPr>
        <w:t xml:space="preserve">, but can continue to provide L1/L2 feedback, HARQ and RLC re-transmissions towards the source </w:t>
      </w:r>
      <w:proofErr w:type="spellStart"/>
      <w:r>
        <w:rPr>
          <w:b/>
        </w:rPr>
        <w:t>gNB</w:t>
      </w:r>
      <w:proofErr w:type="spellEnd"/>
      <w:r>
        <w:rPr>
          <w:b/>
        </w:rPr>
        <w:t xml:space="preserve"> without coordination of resource allocations/scheduling between the two </w:t>
      </w:r>
      <w:proofErr w:type="spellStart"/>
      <w:r>
        <w:rPr>
          <w:b/>
        </w:rPr>
        <w:t>gNBs</w:t>
      </w:r>
      <w:proofErr w:type="spellEnd"/>
      <w:r>
        <w:rPr>
          <w:b/>
        </w:rPr>
        <w:t>.</w:t>
      </w:r>
    </w:p>
    <w:p w14:paraId="0A972E5F" w14:textId="3E92EE5A" w:rsidR="00E71796" w:rsidRDefault="00390355" w:rsidP="00AB2BF3">
      <w:pPr>
        <w:pStyle w:val="B1"/>
        <w:ind w:left="0" w:firstLine="0"/>
        <w:rPr>
          <w:bCs/>
        </w:rPr>
      </w:pPr>
      <w:r>
        <w:rPr>
          <w:bCs/>
        </w:rPr>
        <w:t xml:space="preserve">As such DAPS </w:t>
      </w:r>
      <w:proofErr w:type="spellStart"/>
      <w:r>
        <w:rPr>
          <w:bCs/>
        </w:rPr>
        <w:t>can not</w:t>
      </w:r>
      <w:proofErr w:type="spellEnd"/>
      <w:r>
        <w:rPr>
          <w:bCs/>
        </w:rPr>
        <w:t xml:space="preserve"> support sustained transmissions of uplink user plane data towards both source and target </w:t>
      </w:r>
      <w:proofErr w:type="spellStart"/>
      <w:r>
        <w:rPr>
          <w:bCs/>
        </w:rPr>
        <w:t>gNBs</w:t>
      </w:r>
      <w:proofErr w:type="spellEnd"/>
      <w:r>
        <w:rPr>
          <w:bCs/>
        </w:rPr>
        <w:t xml:space="preserve">. </w:t>
      </w:r>
      <w:r w:rsidR="004B0745">
        <w:rPr>
          <w:bCs/>
        </w:rPr>
        <w:t xml:space="preserve">Similarly, any DAPS-like solution for </w:t>
      </w:r>
      <w:r w:rsidR="004B0745" w:rsidRPr="004B0745">
        <w:rPr>
          <w:bCs/>
        </w:rPr>
        <w:t>inter-donor IAB migration</w:t>
      </w:r>
      <w:r w:rsidR="004B0745">
        <w:rPr>
          <w:bCs/>
        </w:rPr>
        <w:t xml:space="preserve"> would not be able to support </w:t>
      </w:r>
      <w:r w:rsidR="0048357D">
        <w:rPr>
          <w:bCs/>
        </w:rPr>
        <w:t>sustained upstream transmissions of BH traffic towards both source and target donor IAB nodes.</w:t>
      </w:r>
      <w:r w:rsidR="001F2349">
        <w:rPr>
          <w:bCs/>
        </w:rPr>
        <w:t xml:space="preserve"> However, it is feasible that a DAPS-like solution can be defined such that the migrating IAB node can receive downstream BH traffic from both source and target donor </w:t>
      </w:r>
      <w:r w:rsidR="008122B6">
        <w:rPr>
          <w:bCs/>
        </w:rPr>
        <w:t>cells</w:t>
      </w:r>
      <w:r w:rsidR="001F2349">
        <w:rPr>
          <w:bCs/>
        </w:rPr>
        <w:t xml:space="preserve"> during the migration execution time. Upstream BH traffic would switch from the source to target </w:t>
      </w:r>
      <w:r w:rsidR="008122B6">
        <w:rPr>
          <w:bCs/>
        </w:rPr>
        <w:t>cell</w:t>
      </w:r>
      <w:r w:rsidR="001F2349">
        <w:rPr>
          <w:bCs/>
        </w:rPr>
        <w:t xml:space="preserve"> once the MT of the migrating IAB node successfully completes the RACH procedure towards the target cell. </w:t>
      </w:r>
      <w:proofErr w:type="gramStart"/>
      <w:r w:rsidR="001F2349">
        <w:rPr>
          <w:bCs/>
        </w:rPr>
        <w:t>Similar to</w:t>
      </w:r>
      <w:proofErr w:type="gramEnd"/>
      <w:r w:rsidR="001F2349">
        <w:rPr>
          <w:bCs/>
        </w:rPr>
        <w:t xml:space="preserve"> the Rel. 16 DAPS handover procedure, it should be possible for the MT of the migrating IAB node to continue to transmit L1/L2 feedback, HARQ and BH RLC channel re-transmissions towards the source cell during the execution time of the inter-donor migration as long as this execution time is kept very short (e.g. no more than a few tens of msecs.)</w:t>
      </w:r>
    </w:p>
    <w:p w14:paraId="7B0A6E79" w14:textId="35A855B2" w:rsidR="001F2349" w:rsidRDefault="0067543B" w:rsidP="00AB2BF3">
      <w:pPr>
        <w:pStyle w:val="B1"/>
        <w:ind w:left="0" w:firstLine="0"/>
        <w:rPr>
          <w:b/>
        </w:rPr>
      </w:pPr>
      <w:r>
        <w:rPr>
          <w:b/>
        </w:rPr>
        <w:t xml:space="preserve">Proposal 3: If a DAPS-like solution for </w:t>
      </w:r>
      <w:r w:rsidRPr="00AB2BF3">
        <w:rPr>
          <w:b/>
        </w:rPr>
        <w:t>inter</w:t>
      </w:r>
      <w:r>
        <w:rPr>
          <w:b/>
        </w:rPr>
        <w:t>-</w:t>
      </w:r>
      <w:r w:rsidRPr="00AB2BF3">
        <w:rPr>
          <w:b/>
        </w:rPr>
        <w:t>donor IAB migration</w:t>
      </w:r>
      <w:r>
        <w:rPr>
          <w:b/>
        </w:rPr>
        <w:t xml:space="preserve"> is defined for Rel. 17 it shall be based on the following princip</w:t>
      </w:r>
      <w:r w:rsidR="004673AE">
        <w:rPr>
          <w:b/>
        </w:rPr>
        <w:t>les:</w:t>
      </w:r>
    </w:p>
    <w:p w14:paraId="15EC6E66" w14:textId="1D6284D2" w:rsidR="004673AE" w:rsidRDefault="008122B6" w:rsidP="008122B6">
      <w:pPr>
        <w:pStyle w:val="B1"/>
        <w:numPr>
          <w:ilvl w:val="0"/>
          <w:numId w:val="27"/>
        </w:numPr>
        <w:rPr>
          <w:b/>
        </w:rPr>
      </w:pPr>
      <w:r>
        <w:rPr>
          <w:b/>
        </w:rPr>
        <w:t>n</w:t>
      </w:r>
      <w:r w:rsidRPr="008122B6">
        <w:rPr>
          <w:b/>
        </w:rPr>
        <w:t xml:space="preserve">o support for </w:t>
      </w:r>
      <w:r w:rsidRPr="008122B6">
        <w:rPr>
          <w:b/>
        </w:rPr>
        <w:t xml:space="preserve">sustained upstream transmissions of BH traffic towards both source and target donor IAB </w:t>
      </w:r>
      <w:proofErr w:type="gramStart"/>
      <w:r w:rsidRPr="008122B6">
        <w:rPr>
          <w:b/>
        </w:rPr>
        <w:t>nodes</w:t>
      </w:r>
      <w:proofErr w:type="gramEnd"/>
    </w:p>
    <w:p w14:paraId="798ED7E7" w14:textId="4BC219E5" w:rsidR="008122B6" w:rsidRDefault="008122B6" w:rsidP="008122B6">
      <w:pPr>
        <w:pStyle w:val="B1"/>
        <w:numPr>
          <w:ilvl w:val="0"/>
          <w:numId w:val="27"/>
        </w:numPr>
        <w:rPr>
          <w:b/>
        </w:rPr>
      </w:pPr>
      <w:r w:rsidRPr="008122B6">
        <w:rPr>
          <w:b/>
        </w:rPr>
        <w:t xml:space="preserve">the migrating IAB node can receive downstream BH traffic from both source and target donor </w:t>
      </w:r>
      <w:r>
        <w:rPr>
          <w:b/>
        </w:rPr>
        <w:t>cells</w:t>
      </w:r>
      <w:r w:rsidRPr="008122B6">
        <w:rPr>
          <w:b/>
        </w:rPr>
        <w:t xml:space="preserve"> during the migration execution </w:t>
      </w:r>
      <w:proofErr w:type="gramStart"/>
      <w:r w:rsidRPr="008122B6">
        <w:rPr>
          <w:b/>
        </w:rPr>
        <w:t>time</w:t>
      </w:r>
      <w:proofErr w:type="gramEnd"/>
    </w:p>
    <w:p w14:paraId="58F54899" w14:textId="77777777" w:rsidR="008122B6" w:rsidRDefault="008122B6" w:rsidP="008122B6">
      <w:pPr>
        <w:pStyle w:val="B1"/>
        <w:numPr>
          <w:ilvl w:val="0"/>
          <w:numId w:val="27"/>
        </w:numPr>
        <w:rPr>
          <w:b/>
        </w:rPr>
      </w:pPr>
      <w:r>
        <w:rPr>
          <w:b/>
        </w:rPr>
        <w:t xml:space="preserve">once </w:t>
      </w:r>
      <w:r w:rsidRPr="008122B6">
        <w:rPr>
          <w:b/>
        </w:rPr>
        <w:t>the MT of the migrating IAB node</w:t>
      </w:r>
      <w:r>
        <w:rPr>
          <w:b/>
        </w:rPr>
        <w:t xml:space="preserve"> </w:t>
      </w:r>
      <w:r w:rsidRPr="008122B6">
        <w:rPr>
          <w:b/>
        </w:rPr>
        <w:t>successfully completes the RACH procedure towards the target cell</w:t>
      </w:r>
      <w:r>
        <w:rPr>
          <w:b/>
        </w:rPr>
        <w:t>, the MT switches transmission of new u</w:t>
      </w:r>
      <w:r w:rsidRPr="008122B6">
        <w:rPr>
          <w:b/>
        </w:rPr>
        <w:t xml:space="preserve">pstream BH </w:t>
      </w:r>
      <w:r>
        <w:rPr>
          <w:b/>
        </w:rPr>
        <w:t>packets</w:t>
      </w:r>
      <w:r w:rsidRPr="008122B6">
        <w:rPr>
          <w:b/>
        </w:rPr>
        <w:t xml:space="preserve"> to </w:t>
      </w:r>
      <w:r>
        <w:rPr>
          <w:b/>
        </w:rPr>
        <w:t xml:space="preserve">the </w:t>
      </w:r>
      <w:r w:rsidRPr="008122B6">
        <w:rPr>
          <w:b/>
        </w:rPr>
        <w:t xml:space="preserve">target </w:t>
      </w:r>
      <w:proofErr w:type="gramStart"/>
      <w:r w:rsidRPr="008122B6">
        <w:rPr>
          <w:b/>
        </w:rPr>
        <w:t>cell</w:t>
      </w:r>
      <w:proofErr w:type="gramEnd"/>
    </w:p>
    <w:p w14:paraId="53318AB1" w14:textId="1B8701FF" w:rsidR="008122B6" w:rsidRPr="008122B6" w:rsidRDefault="008122B6" w:rsidP="008122B6">
      <w:pPr>
        <w:pStyle w:val="B1"/>
        <w:numPr>
          <w:ilvl w:val="0"/>
          <w:numId w:val="27"/>
        </w:numPr>
        <w:rPr>
          <w:b/>
        </w:rPr>
      </w:pPr>
      <w:r w:rsidRPr="008122B6">
        <w:rPr>
          <w:b/>
        </w:rPr>
        <w:t xml:space="preserve">the MT of the migrating IAB node </w:t>
      </w:r>
      <w:proofErr w:type="gramStart"/>
      <w:r>
        <w:rPr>
          <w:b/>
        </w:rPr>
        <w:t xml:space="preserve">can </w:t>
      </w:r>
      <w:r w:rsidRPr="008122B6">
        <w:rPr>
          <w:b/>
        </w:rPr>
        <w:t>to</w:t>
      </w:r>
      <w:proofErr w:type="gramEnd"/>
      <w:r w:rsidRPr="008122B6">
        <w:rPr>
          <w:b/>
        </w:rPr>
        <w:t xml:space="preserve"> continue to transmit L1/L2 feedback, HARQ and BH RLC channel re-transmissions towards the source cell during the </w:t>
      </w:r>
      <w:r>
        <w:rPr>
          <w:b/>
        </w:rPr>
        <w:t xml:space="preserve">short migration </w:t>
      </w:r>
      <w:r w:rsidRPr="008122B6">
        <w:rPr>
          <w:b/>
        </w:rPr>
        <w:t>execution time</w:t>
      </w:r>
    </w:p>
    <w:p w14:paraId="205EE15F" w14:textId="1AE646E8" w:rsidR="00963FF0" w:rsidRDefault="0068742F" w:rsidP="00E53027">
      <w:pPr>
        <w:spacing w:after="120"/>
        <w:jc w:val="both"/>
        <w:rPr>
          <w:rFonts w:eastAsiaTheme="minorEastAsia"/>
          <w:sz w:val="20"/>
          <w:lang w:eastAsia="zh-CN"/>
        </w:rPr>
      </w:pPr>
      <w:r>
        <w:rPr>
          <w:rFonts w:eastAsiaTheme="minorEastAsia"/>
          <w:sz w:val="20"/>
          <w:lang w:eastAsia="zh-CN"/>
        </w:rPr>
        <w:t>Based on the above discussion, it should be clear that a DAPS-like solution for inter-donor IAB migration may be useful for reduction of service interruption during IAB node migration. However, as any DAPS-like solution can not support sustained upstream transmissions towards both source and target donors, it would not be useful for either load balancing</w:t>
      </w:r>
      <w:r w:rsidR="004819B6">
        <w:rPr>
          <w:rFonts w:eastAsiaTheme="minorEastAsia"/>
          <w:sz w:val="20"/>
          <w:lang w:eastAsia="zh-CN"/>
        </w:rPr>
        <w:t>,</w:t>
      </w:r>
      <w:r>
        <w:rPr>
          <w:rFonts w:eastAsiaTheme="minorEastAsia"/>
          <w:sz w:val="20"/>
          <w:lang w:eastAsia="zh-CN"/>
        </w:rPr>
        <w:t xml:space="preserve"> </w:t>
      </w:r>
      <w:r w:rsidR="004819B6">
        <w:rPr>
          <w:rFonts w:eastAsiaTheme="minorEastAsia"/>
          <w:sz w:val="20"/>
          <w:lang w:eastAsia="zh-CN"/>
        </w:rPr>
        <w:t>or</w:t>
      </w:r>
      <w:r>
        <w:rPr>
          <w:rFonts w:eastAsiaTheme="minorEastAsia"/>
          <w:sz w:val="20"/>
          <w:lang w:eastAsia="zh-CN"/>
        </w:rPr>
        <w:t xml:space="preserve"> </w:t>
      </w:r>
      <w:r w:rsidR="004819B6">
        <w:rPr>
          <w:rFonts w:eastAsiaTheme="minorEastAsia"/>
          <w:sz w:val="20"/>
          <w:lang w:eastAsia="zh-CN"/>
        </w:rPr>
        <w:t xml:space="preserve">enhanced </w:t>
      </w:r>
      <w:r w:rsidR="002324AB">
        <w:rPr>
          <w:rFonts w:eastAsiaTheme="minorEastAsia"/>
          <w:sz w:val="20"/>
          <w:lang w:eastAsia="zh-CN"/>
        </w:rPr>
        <w:t xml:space="preserve">topology </w:t>
      </w:r>
      <w:r w:rsidR="004819B6">
        <w:rPr>
          <w:rFonts w:eastAsiaTheme="minorEastAsia"/>
          <w:sz w:val="20"/>
          <w:lang w:eastAsia="zh-CN"/>
        </w:rPr>
        <w:t>robustness.</w:t>
      </w:r>
    </w:p>
    <w:p w14:paraId="6CC1B4DB" w14:textId="1D936CCB" w:rsidR="004819B6" w:rsidRPr="004819B6" w:rsidRDefault="004819B6" w:rsidP="00E53027">
      <w:pPr>
        <w:spacing w:after="120"/>
        <w:jc w:val="both"/>
        <w:rPr>
          <w:b/>
          <w:sz w:val="20"/>
        </w:rPr>
      </w:pPr>
      <w:r w:rsidRPr="004819B6">
        <w:rPr>
          <w:b/>
          <w:sz w:val="20"/>
        </w:rPr>
        <w:t xml:space="preserve">Proposal </w:t>
      </w:r>
      <w:r w:rsidRPr="004819B6">
        <w:rPr>
          <w:b/>
          <w:sz w:val="20"/>
        </w:rPr>
        <w:t>4</w:t>
      </w:r>
      <w:r w:rsidRPr="004819B6">
        <w:rPr>
          <w:b/>
          <w:sz w:val="20"/>
        </w:rPr>
        <w:t xml:space="preserve">: </w:t>
      </w:r>
      <w:r w:rsidRPr="004819B6">
        <w:rPr>
          <w:b/>
          <w:sz w:val="20"/>
        </w:rPr>
        <w:t xml:space="preserve">RAN2 to replay to the RAN3 LS [6] stating that </w:t>
      </w:r>
      <w:r>
        <w:rPr>
          <w:b/>
          <w:sz w:val="20"/>
        </w:rPr>
        <w:t>if a</w:t>
      </w:r>
      <w:r w:rsidRPr="004819B6">
        <w:rPr>
          <w:b/>
          <w:sz w:val="20"/>
        </w:rPr>
        <w:t xml:space="preserve"> DAPS-like solution</w:t>
      </w:r>
      <w:r>
        <w:rPr>
          <w:b/>
          <w:sz w:val="20"/>
        </w:rPr>
        <w:t xml:space="preserve"> for inter-donor IAB node migration is adopted for Rel. 17, such a solution could address the reduction of service interruption. It would not address either load balancing or robustness.</w:t>
      </w:r>
    </w:p>
    <w:p w14:paraId="1B39F785" w14:textId="10AED34C" w:rsidR="00E53027" w:rsidRPr="00CF783F" w:rsidRDefault="00E53027" w:rsidP="00E53027">
      <w:pPr>
        <w:pStyle w:val="Heading2"/>
        <w:rPr>
          <w:rFonts w:eastAsiaTheme="minorEastAsia"/>
          <w:lang w:eastAsia="zh-CN"/>
        </w:rPr>
      </w:pPr>
      <w:r>
        <w:rPr>
          <w:rFonts w:eastAsiaTheme="minorEastAsia"/>
          <w:lang w:eastAsia="zh-CN"/>
        </w:rPr>
        <w:t>Inter-donor redundancy</w:t>
      </w:r>
    </w:p>
    <w:p w14:paraId="540F69A3" w14:textId="52CD7287" w:rsidR="00EF3A99" w:rsidRDefault="002324AB" w:rsidP="00E53027">
      <w:pPr>
        <w:spacing w:after="120"/>
        <w:jc w:val="both"/>
        <w:rPr>
          <w:rFonts w:eastAsiaTheme="minorEastAsia"/>
          <w:sz w:val="20"/>
          <w:lang w:eastAsia="zh-CN"/>
        </w:rPr>
      </w:pPr>
      <w:r>
        <w:rPr>
          <w:rFonts w:eastAsiaTheme="minorEastAsia"/>
          <w:sz w:val="20"/>
          <w:lang w:eastAsia="zh-CN"/>
        </w:rPr>
        <w:t>In [</w:t>
      </w:r>
      <w:r>
        <w:rPr>
          <w:rFonts w:eastAsiaTheme="minorEastAsia"/>
          <w:sz w:val="20"/>
          <w:lang w:eastAsia="zh-CN"/>
        </w:rPr>
        <w:t>8</w:t>
      </w:r>
      <w:r>
        <w:rPr>
          <w:rFonts w:eastAsiaTheme="minorEastAsia"/>
          <w:sz w:val="20"/>
          <w:lang w:eastAsia="zh-CN"/>
        </w:rPr>
        <w:t xml:space="preserve">] RAN3 informed RAN2 </w:t>
      </w:r>
      <w:r>
        <w:rPr>
          <w:rFonts w:eastAsiaTheme="minorEastAsia"/>
          <w:sz w:val="20"/>
          <w:lang w:eastAsia="zh-CN"/>
        </w:rPr>
        <w:t xml:space="preserve">of several agreement that have been reached regarding inter-donor topology </w:t>
      </w:r>
      <w:proofErr w:type="spellStart"/>
      <w:r>
        <w:rPr>
          <w:rFonts w:eastAsiaTheme="minorEastAsia"/>
          <w:sz w:val="20"/>
          <w:lang w:eastAsia="zh-CN"/>
        </w:rPr>
        <w:t>redundancy</w:t>
      </w:r>
      <w:r w:rsidR="00EF3A99">
        <w:rPr>
          <w:rFonts w:eastAsiaTheme="minorEastAsia"/>
          <w:sz w:val="20"/>
          <w:lang w:eastAsia="zh-CN"/>
        </w:rPr>
        <w:t>in</w:t>
      </w:r>
      <w:proofErr w:type="spellEnd"/>
      <w:r w:rsidR="00EF3A99">
        <w:rPr>
          <w:rFonts w:eastAsiaTheme="minorEastAsia"/>
          <w:sz w:val="20"/>
          <w:lang w:eastAsia="zh-CN"/>
        </w:rPr>
        <w:t xml:space="preserve"> the following two scenarios:</w:t>
      </w:r>
    </w:p>
    <w:p w14:paraId="291F9048" w14:textId="77777777" w:rsidR="00EF3A99" w:rsidRPr="00EF3A99" w:rsidRDefault="00EF3A99" w:rsidP="00EF3A99">
      <w:pPr>
        <w:spacing w:after="120"/>
        <w:jc w:val="both"/>
        <w:rPr>
          <w:rFonts w:eastAsiaTheme="minorEastAsia"/>
          <w:sz w:val="20"/>
          <w:lang w:eastAsia="zh-CN"/>
        </w:rPr>
      </w:pPr>
      <w:r w:rsidRPr="00EF3A99">
        <w:rPr>
          <w:rFonts w:eastAsiaTheme="minorEastAsia"/>
          <w:sz w:val="20"/>
          <w:lang w:eastAsia="zh-CN"/>
        </w:rPr>
        <w:t>-</w:t>
      </w:r>
      <w:r w:rsidRPr="00EF3A99">
        <w:rPr>
          <w:rFonts w:eastAsiaTheme="minorEastAsia"/>
          <w:sz w:val="20"/>
          <w:lang w:eastAsia="zh-CN"/>
        </w:rPr>
        <w:tab/>
        <w:t xml:space="preserve">Scenario 1: the IAB is multi-connected with 2 Donors. </w:t>
      </w:r>
    </w:p>
    <w:p w14:paraId="2EAF7D89" w14:textId="3AEED0B4" w:rsidR="00EF3A99" w:rsidRDefault="00EF3A99" w:rsidP="00EF3A99">
      <w:pPr>
        <w:spacing w:after="120"/>
        <w:jc w:val="both"/>
        <w:rPr>
          <w:rFonts w:eastAsiaTheme="minorEastAsia"/>
          <w:sz w:val="20"/>
          <w:lang w:eastAsia="zh-CN"/>
        </w:rPr>
      </w:pPr>
      <w:r w:rsidRPr="00EF3A99">
        <w:rPr>
          <w:rFonts w:eastAsiaTheme="minorEastAsia"/>
          <w:sz w:val="20"/>
          <w:lang w:eastAsia="zh-CN"/>
        </w:rPr>
        <w:t>-</w:t>
      </w:r>
      <w:r w:rsidRPr="00EF3A99">
        <w:rPr>
          <w:rFonts w:eastAsiaTheme="minorEastAsia"/>
          <w:sz w:val="20"/>
          <w:lang w:eastAsia="zh-CN"/>
        </w:rPr>
        <w:tab/>
        <w:t>Scenario 2: the IAB’s parent/ancestor node is multi-connected with 2 Donors.</w:t>
      </w:r>
    </w:p>
    <w:p w14:paraId="5543EDF6" w14:textId="6E546442" w:rsidR="002324AB" w:rsidRDefault="00EF3A99" w:rsidP="00E53027">
      <w:pPr>
        <w:spacing w:after="120"/>
        <w:jc w:val="both"/>
        <w:rPr>
          <w:rFonts w:eastAsiaTheme="minorEastAsia"/>
          <w:sz w:val="20"/>
          <w:lang w:eastAsia="zh-CN"/>
        </w:rPr>
      </w:pPr>
      <w:r>
        <w:rPr>
          <w:rFonts w:eastAsiaTheme="minorEastAsia"/>
          <w:sz w:val="20"/>
          <w:lang w:eastAsia="zh-CN"/>
        </w:rPr>
        <w:t>RAN3 agreed several points related to BAP routing and bearer mapping between two topologies:</w:t>
      </w:r>
      <w:r w:rsidR="002324AB">
        <w:rPr>
          <w:rFonts w:eastAsiaTheme="minorEastAsia"/>
          <w:sz w:val="20"/>
          <w:lang w:eastAsia="zh-CN"/>
        </w:rPr>
        <w:t xml:space="preserve"> </w:t>
      </w:r>
    </w:p>
    <w:p w14:paraId="492C0C76" w14:textId="65661345" w:rsidR="002324AB" w:rsidRDefault="00EF3A99" w:rsidP="00E53027">
      <w:pPr>
        <w:spacing w:after="120"/>
        <w:jc w:val="both"/>
        <w:rPr>
          <w:rFonts w:eastAsiaTheme="minorEastAsia"/>
          <w:sz w:val="20"/>
          <w:lang w:eastAsia="zh-CN"/>
        </w:rPr>
      </w:pPr>
      <w:r w:rsidRPr="00EF3A99">
        <w:rPr>
          <w:rFonts w:eastAsiaTheme="minorEastAsia"/>
          <w:noProof/>
          <w:sz w:val="20"/>
          <w:lang w:eastAsia="zh-CN"/>
        </w:rPr>
        <w:lastRenderedPageBreak/>
        <mc:AlternateContent>
          <mc:Choice Requires="wps">
            <w:drawing>
              <wp:inline distT="0" distB="0" distL="0" distR="0" wp14:anchorId="15AF93D8" wp14:editId="54F6348C">
                <wp:extent cx="6091767" cy="1404620"/>
                <wp:effectExtent l="0" t="0" r="23495" b="1651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1767" cy="1404620"/>
                        </a:xfrm>
                        <a:prstGeom prst="rect">
                          <a:avLst/>
                        </a:prstGeom>
                        <a:solidFill>
                          <a:srgbClr val="FFFFFF"/>
                        </a:solidFill>
                        <a:ln w="9525">
                          <a:solidFill>
                            <a:srgbClr val="000000"/>
                          </a:solidFill>
                          <a:miter lim="800000"/>
                          <a:headEnd/>
                          <a:tailEnd/>
                        </a:ln>
                      </wps:spPr>
                      <wps:txbx>
                        <w:txbxContent>
                          <w:p w14:paraId="7108FA47" w14:textId="77777777" w:rsidR="00EF3A99" w:rsidRDefault="00EF3A99" w:rsidP="00EF3A99">
                            <w:pPr>
                              <w:rPr>
                                <w:rStyle w:val="Strong"/>
                                <w:rFonts w:eastAsiaTheme="minorEastAsia"/>
                                <w:lang w:eastAsia="zh-CN"/>
                              </w:rPr>
                            </w:pPr>
                            <w:r w:rsidRPr="00473E3A">
                              <w:rPr>
                                <w:rStyle w:val="Strong"/>
                                <w:rFonts w:eastAsiaTheme="minorEastAsia" w:hint="eastAsia"/>
                                <w:lang w:eastAsia="zh-CN"/>
                              </w:rPr>
                              <w:t>A</w:t>
                            </w:r>
                            <w:r w:rsidRPr="00473E3A">
                              <w:rPr>
                                <w:rStyle w:val="Strong"/>
                                <w:rFonts w:eastAsiaTheme="minorEastAsia"/>
                                <w:lang w:eastAsia="zh-CN"/>
                              </w:rPr>
                              <w:t>bout BAP routing and bearer mapping between two topologies:</w:t>
                            </w:r>
                          </w:p>
                          <w:p w14:paraId="007674A7" w14:textId="77777777" w:rsidR="00EF3A99" w:rsidRPr="005648FD" w:rsidRDefault="00EF3A99" w:rsidP="00EF3A99">
                            <w:pPr>
                              <w:pStyle w:val="ListParagraph"/>
                              <w:widowControl/>
                              <w:numPr>
                                <w:ilvl w:val="1"/>
                                <w:numId w:val="28"/>
                              </w:numPr>
                              <w:overflowPunct w:val="0"/>
                              <w:snapToGrid w:val="0"/>
                              <w:spacing w:line="240" w:lineRule="auto"/>
                              <w:ind w:firstLineChars="0"/>
                              <w:textAlignment w:val="baseline"/>
                              <w:rPr>
                                <w:color w:val="00B050"/>
                              </w:rPr>
                            </w:pPr>
                            <w:r w:rsidRPr="005648FD">
                              <w:rPr>
                                <w:color w:val="00B050"/>
                              </w:rPr>
                              <w:t>To support the bearer mapping across two topologies at the boundary IAB node, the non-F1-termination donor CU needs to provide the ingress BH RLC CH ID(s) for DL traffic and egress BH RLC CH ID(s) for UL traffic to the F1-termination donor CU.</w:t>
                            </w:r>
                          </w:p>
                          <w:p w14:paraId="5B65CBB6" w14:textId="77777777" w:rsidR="00EF3A99" w:rsidRPr="00522143" w:rsidRDefault="00EF3A99" w:rsidP="00EF3A99">
                            <w:pPr>
                              <w:pStyle w:val="ListParagraph"/>
                              <w:widowControl/>
                              <w:numPr>
                                <w:ilvl w:val="1"/>
                                <w:numId w:val="28"/>
                              </w:numPr>
                              <w:overflowPunct w:val="0"/>
                              <w:snapToGrid w:val="0"/>
                              <w:spacing w:line="240" w:lineRule="auto"/>
                              <w:ind w:firstLineChars="0"/>
                              <w:textAlignment w:val="baseline"/>
                              <w:rPr>
                                <w:rStyle w:val="Strong"/>
                                <w:b w:val="0"/>
                                <w:bCs w:val="0"/>
                                <w:color w:val="00B050"/>
                                <w:szCs w:val="22"/>
                                <w:lang w:eastAsia="zh-CN"/>
                              </w:rPr>
                            </w:pPr>
                            <w:r w:rsidRPr="00522143">
                              <w:rPr>
                                <w:rStyle w:val="Strong"/>
                                <w:b w:val="0"/>
                                <w:bCs w:val="0"/>
                                <w:color w:val="00B050"/>
                              </w:rPr>
                              <w:t xml:space="preserve">The boundary IAB node belongs to two topologies of two donor CUs. </w:t>
                            </w:r>
                          </w:p>
                          <w:p w14:paraId="6B44E2ED" w14:textId="77777777" w:rsidR="00EF3A99" w:rsidRPr="00522143" w:rsidRDefault="00EF3A99" w:rsidP="00EF3A99">
                            <w:pPr>
                              <w:pStyle w:val="ListParagraph"/>
                              <w:widowControl/>
                              <w:numPr>
                                <w:ilvl w:val="1"/>
                                <w:numId w:val="28"/>
                              </w:numPr>
                              <w:overflowPunct w:val="0"/>
                              <w:snapToGrid w:val="0"/>
                              <w:spacing w:line="240" w:lineRule="auto"/>
                              <w:ind w:firstLineChars="0"/>
                              <w:textAlignment w:val="baseline"/>
                              <w:rPr>
                                <w:b/>
                                <w:bCs/>
                                <w:color w:val="00B050"/>
                                <w:szCs w:val="22"/>
                                <w:lang w:eastAsia="zh-CN"/>
                              </w:rPr>
                            </w:pPr>
                            <w:r w:rsidRPr="00522143">
                              <w:rPr>
                                <w:rStyle w:val="Strong"/>
                                <w:b w:val="0"/>
                                <w:bCs w:val="0"/>
                                <w:color w:val="00B050"/>
                              </w:rPr>
                              <w:t>RAN3 has considered the following options for the BAP routing across two topologies, i.e.,</w:t>
                            </w:r>
                          </w:p>
                          <w:p w14:paraId="4CC29349" w14:textId="77777777" w:rsidR="00EF3A99" w:rsidRPr="00522143" w:rsidRDefault="00EF3A99" w:rsidP="00EF3A99">
                            <w:pPr>
                              <w:numPr>
                                <w:ilvl w:val="0"/>
                                <w:numId w:val="29"/>
                              </w:numPr>
                              <w:autoSpaceDN w:val="0"/>
                              <w:adjustRightInd w:val="0"/>
                              <w:snapToGrid w:val="0"/>
                              <w:spacing w:after="0"/>
                              <w:rPr>
                                <w:b/>
                                <w:bCs/>
                                <w:color w:val="00B050"/>
                              </w:rPr>
                            </w:pPr>
                            <w:r w:rsidRPr="00522143">
                              <w:rPr>
                                <w:rStyle w:val="Strong"/>
                                <w:b w:val="0"/>
                                <w:bCs w:val="0"/>
                                <w:color w:val="00B050"/>
                              </w:rPr>
                              <w:t xml:space="preserve">Option 1: OAM based </w:t>
                            </w:r>
                            <w:proofErr w:type="gramStart"/>
                            <w:r w:rsidRPr="00522143">
                              <w:rPr>
                                <w:rStyle w:val="Strong"/>
                                <w:b w:val="0"/>
                                <w:bCs w:val="0"/>
                                <w:color w:val="00B050"/>
                              </w:rPr>
                              <w:t>solution</w:t>
                            </w:r>
                            <w:proofErr w:type="gramEnd"/>
                          </w:p>
                          <w:p w14:paraId="5F9934A7" w14:textId="77777777" w:rsidR="00EF3A99" w:rsidRPr="00522143" w:rsidRDefault="00EF3A99" w:rsidP="00EF3A99">
                            <w:pPr>
                              <w:numPr>
                                <w:ilvl w:val="0"/>
                                <w:numId w:val="29"/>
                              </w:numPr>
                              <w:autoSpaceDN w:val="0"/>
                              <w:adjustRightInd w:val="0"/>
                              <w:snapToGrid w:val="0"/>
                              <w:spacing w:after="0"/>
                              <w:rPr>
                                <w:b/>
                                <w:bCs/>
                                <w:color w:val="00B050"/>
                              </w:rPr>
                            </w:pPr>
                            <w:r w:rsidRPr="00522143">
                              <w:rPr>
                                <w:rStyle w:val="Strong"/>
                                <w:b w:val="0"/>
                                <w:bCs w:val="0"/>
                                <w:color w:val="00B050"/>
                              </w:rPr>
                              <w:t>Option 3: routing via a new unique identity (e.g., extended BAP address with CU component, separate set of (e)LCIDs)</w:t>
                            </w:r>
                          </w:p>
                          <w:p w14:paraId="1385E268" w14:textId="77777777" w:rsidR="00EF3A99" w:rsidRPr="00522143" w:rsidRDefault="00EF3A99" w:rsidP="00EF3A99">
                            <w:pPr>
                              <w:numPr>
                                <w:ilvl w:val="0"/>
                                <w:numId w:val="29"/>
                              </w:numPr>
                              <w:autoSpaceDN w:val="0"/>
                              <w:adjustRightInd w:val="0"/>
                              <w:snapToGrid w:val="0"/>
                              <w:spacing w:after="0"/>
                              <w:rPr>
                                <w:rStyle w:val="Strong"/>
                                <w:b w:val="0"/>
                                <w:bCs w:val="0"/>
                                <w:color w:val="00B050"/>
                              </w:rPr>
                            </w:pPr>
                            <w:r w:rsidRPr="00522143">
                              <w:rPr>
                                <w:rStyle w:val="Strong"/>
                                <w:b w:val="0"/>
                                <w:bCs w:val="0"/>
                                <w:color w:val="00B050"/>
                              </w:rPr>
                              <w:t xml:space="preserve">Option 4: BAP header rewriting based on BAP routing ID at, e.g., the boundary </w:t>
                            </w:r>
                            <w:proofErr w:type="gramStart"/>
                            <w:r w:rsidRPr="00522143">
                              <w:rPr>
                                <w:rStyle w:val="Strong"/>
                                <w:b w:val="0"/>
                                <w:bCs w:val="0"/>
                                <w:color w:val="00B050"/>
                              </w:rPr>
                              <w:t>node</w:t>
                            </w:r>
                            <w:proofErr w:type="gramEnd"/>
                          </w:p>
                          <w:p w14:paraId="022B146F" w14:textId="3827AEB4" w:rsidR="00EF3A99" w:rsidRPr="00522143" w:rsidRDefault="00EF3A99" w:rsidP="00A7123C">
                            <w:pPr>
                              <w:numPr>
                                <w:ilvl w:val="0"/>
                                <w:numId w:val="29"/>
                              </w:numPr>
                              <w:autoSpaceDN w:val="0"/>
                              <w:adjustRightInd w:val="0"/>
                              <w:snapToGrid w:val="0"/>
                              <w:spacing w:after="0"/>
                              <w:rPr>
                                <w:b/>
                                <w:bCs/>
                                <w:color w:val="00B050"/>
                              </w:rPr>
                            </w:pPr>
                            <w:r w:rsidRPr="00522143">
                              <w:rPr>
                                <w:rStyle w:val="Strong"/>
                                <w:b w:val="0"/>
                                <w:bCs w:val="0"/>
                                <w:color w:val="00B050"/>
                              </w:rPr>
                              <w:t>Option 5: BAP header rewriting based on IP header at, e.g., the boundary node (seems to also impact RAN2)</w:t>
                            </w:r>
                          </w:p>
                        </w:txbxContent>
                      </wps:txbx>
                      <wps:bodyPr rot="0" vert="horz" wrap="square" lIns="91440" tIns="45720" rIns="91440" bIns="45720" anchor="t" anchorCtr="0">
                        <a:spAutoFit/>
                      </wps:bodyPr>
                    </wps:wsp>
                  </a:graphicData>
                </a:graphic>
              </wp:inline>
            </w:drawing>
          </mc:Choice>
          <mc:Fallback>
            <w:pict>
              <v:shape w14:anchorId="15AF93D8" id="_x0000_s1028" type="#_x0000_t202" style="width:479.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OswJQIAAEwEAAAOAAAAZHJzL2Uyb0RvYy54bWysVNuO0zAQfUfiHyy/0yRVL9uo6WrpUoS0&#10;XKRdPsBxnMbC9hjbbVK+nrHTLdUCL4g8WL6Mj8+cM5P17aAVOQrnJZiKFpOcEmE4NNLsK/r1affm&#10;hhIfmGmYAiMqehKe3m5ev1r3thRT6EA1whEEMb7sbUW7EGyZZZ53QjM/ASsMHrbgNAu4dPuscaxH&#10;dK2yaZ4vsh5cYx1w4T3u3o+HdJPw21bw8LltvQhEVRS5hTS6NNZxzDZrVu4ds53kZxrsH1hoJg0+&#10;eoG6Z4GRg5O/QWnJHXhow4SDzqBtJRcpB8ymyF9k89gxK1IuKI63F5n8/4Pln45fHJFNRZeUGKbR&#10;oicxBPIWBjKN6vTWlxj0aDEsDLiNLqdMvX0A/s0TA9uOmb24cw76TrAG2RXxZnZ1dcTxEaTuP0KD&#10;z7BDgAQ0tE5H6VAMgujo0uniTKTCcXORr4rlAilyPCtm+WwxTd5lrHy+bp0P7wVoEicVdWh9gmfH&#10;Bx8iHVY+h8TXPCjZ7KRSaeH29VY5cmRYJrv0pQxehClD+oqu5tP5qMBfIfL0/QlCy4D1rqSu6M0l&#10;iJVRt3emSdUYmFTjHCkrcxYyajeqGIZ6SI5d/KmhOaGyDsbyxnbESQfuByU9lnZF/fcDc4IS9cGg&#10;O6tiNou9kBaz+RKlJO76pL4+YYYjVEUDJeN0G1L/JN3sHbq4k0nfaPfI5EwZSzbJfm6v2BPX6xT1&#10;6yew+QkAAP//AwBQSwMEFAAGAAgAAAAhAB1vjJXcAAAABQEAAA8AAABkcnMvZG93bnJldi54bWxM&#10;j8FOwzAQRO9I/IO1SNyo06AiGuJUiKpnSkFC3Db2No4ar0Pspilfj+ECl5VGM5p5W64m14mRhtB6&#10;VjCfZSCItTctNwreXjc39yBCRDbYeSYFZwqwqi4vSiyMP/ELjbvYiFTCoUAFNsa+kDJoSw7DzPfE&#10;ydv7wWFMcmikGfCUyl0n8yy7kw5bTgsWe3qypA+7o1MQ1tvPXu+39cGa89fzelzo982HUtdX0+MD&#10;iEhT/AvDD35Chyox1f7IJohOQXok/t7kLRfLWxC1gjyf5yCrUv6nr74BAAD//wMAUEsBAi0AFAAG&#10;AAgAAAAhALaDOJL+AAAA4QEAABMAAAAAAAAAAAAAAAAAAAAAAFtDb250ZW50X1R5cGVzXS54bWxQ&#10;SwECLQAUAAYACAAAACEAOP0h/9YAAACUAQAACwAAAAAAAAAAAAAAAAAvAQAAX3JlbHMvLnJlbHNQ&#10;SwECLQAUAAYACAAAACEAqvDrMCUCAABMBAAADgAAAAAAAAAAAAAAAAAuAgAAZHJzL2Uyb0RvYy54&#10;bWxQSwECLQAUAAYACAAAACEAHW+MldwAAAAFAQAADwAAAAAAAAAAAAAAAAB/BAAAZHJzL2Rvd25y&#10;ZXYueG1sUEsFBgAAAAAEAAQA8wAAAIgFAAAAAA==&#10;">
                <v:textbox style="mso-fit-shape-to-text:t">
                  <w:txbxContent>
                    <w:p w14:paraId="7108FA47" w14:textId="77777777" w:rsidR="00EF3A99" w:rsidRDefault="00EF3A99" w:rsidP="00EF3A99">
                      <w:pPr>
                        <w:rPr>
                          <w:rStyle w:val="Strong"/>
                          <w:rFonts w:eastAsiaTheme="minorEastAsia"/>
                          <w:lang w:eastAsia="zh-CN"/>
                        </w:rPr>
                      </w:pPr>
                      <w:r w:rsidRPr="00473E3A">
                        <w:rPr>
                          <w:rStyle w:val="Strong"/>
                          <w:rFonts w:eastAsiaTheme="minorEastAsia" w:hint="eastAsia"/>
                          <w:lang w:eastAsia="zh-CN"/>
                        </w:rPr>
                        <w:t>A</w:t>
                      </w:r>
                      <w:r w:rsidRPr="00473E3A">
                        <w:rPr>
                          <w:rStyle w:val="Strong"/>
                          <w:rFonts w:eastAsiaTheme="minorEastAsia"/>
                          <w:lang w:eastAsia="zh-CN"/>
                        </w:rPr>
                        <w:t>bout BAP routing and bearer mapping between two topologies:</w:t>
                      </w:r>
                    </w:p>
                    <w:p w14:paraId="007674A7" w14:textId="77777777" w:rsidR="00EF3A99" w:rsidRPr="005648FD" w:rsidRDefault="00EF3A99" w:rsidP="00EF3A99">
                      <w:pPr>
                        <w:pStyle w:val="ListParagraph"/>
                        <w:widowControl/>
                        <w:numPr>
                          <w:ilvl w:val="1"/>
                          <w:numId w:val="28"/>
                        </w:numPr>
                        <w:overflowPunct w:val="0"/>
                        <w:snapToGrid w:val="0"/>
                        <w:spacing w:line="240" w:lineRule="auto"/>
                        <w:ind w:firstLineChars="0"/>
                        <w:textAlignment w:val="baseline"/>
                        <w:rPr>
                          <w:color w:val="00B050"/>
                        </w:rPr>
                      </w:pPr>
                      <w:r w:rsidRPr="005648FD">
                        <w:rPr>
                          <w:color w:val="00B050"/>
                        </w:rPr>
                        <w:t>To support the bearer mapping across two topologies at the boundary IAB node, the non-F1-termination donor CU needs to provide the ingress BH RLC CH ID(s) for DL traffic and egress BH RLC CH ID(s) for UL traffic to the F1-termination donor CU.</w:t>
                      </w:r>
                    </w:p>
                    <w:p w14:paraId="5B65CBB6" w14:textId="77777777" w:rsidR="00EF3A99" w:rsidRPr="00522143" w:rsidRDefault="00EF3A99" w:rsidP="00EF3A99">
                      <w:pPr>
                        <w:pStyle w:val="ListParagraph"/>
                        <w:widowControl/>
                        <w:numPr>
                          <w:ilvl w:val="1"/>
                          <w:numId w:val="28"/>
                        </w:numPr>
                        <w:overflowPunct w:val="0"/>
                        <w:snapToGrid w:val="0"/>
                        <w:spacing w:line="240" w:lineRule="auto"/>
                        <w:ind w:firstLineChars="0"/>
                        <w:textAlignment w:val="baseline"/>
                        <w:rPr>
                          <w:rStyle w:val="Strong"/>
                          <w:b w:val="0"/>
                          <w:bCs w:val="0"/>
                          <w:color w:val="00B050"/>
                          <w:szCs w:val="22"/>
                          <w:lang w:eastAsia="zh-CN"/>
                        </w:rPr>
                      </w:pPr>
                      <w:r w:rsidRPr="00522143">
                        <w:rPr>
                          <w:rStyle w:val="Strong"/>
                          <w:b w:val="0"/>
                          <w:bCs w:val="0"/>
                          <w:color w:val="00B050"/>
                        </w:rPr>
                        <w:t xml:space="preserve">The boundary IAB node belongs to two topologies of two donor CUs. </w:t>
                      </w:r>
                    </w:p>
                    <w:p w14:paraId="6B44E2ED" w14:textId="77777777" w:rsidR="00EF3A99" w:rsidRPr="00522143" w:rsidRDefault="00EF3A99" w:rsidP="00EF3A99">
                      <w:pPr>
                        <w:pStyle w:val="ListParagraph"/>
                        <w:widowControl/>
                        <w:numPr>
                          <w:ilvl w:val="1"/>
                          <w:numId w:val="28"/>
                        </w:numPr>
                        <w:overflowPunct w:val="0"/>
                        <w:snapToGrid w:val="0"/>
                        <w:spacing w:line="240" w:lineRule="auto"/>
                        <w:ind w:firstLineChars="0"/>
                        <w:textAlignment w:val="baseline"/>
                        <w:rPr>
                          <w:b/>
                          <w:bCs/>
                          <w:color w:val="00B050"/>
                          <w:szCs w:val="22"/>
                          <w:lang w:eastAsia="zh-CN"/>
                        </w:rPr>
                      </w:pPr>
                      <w:r w:rsidRPr="00522143">
                        <w:rPr>
                          <w:rStyle w:val="Strong"/>
                          <w:b w:val="0"/>
                          <w:bCs w:val="0"/>
                          <w:color w:val="00B050"/>
                        </w:rPr>
                        <w:t>RAN3 has considered the following options for the BAP routing across two topologies, i.e.,</w:t>
                      </w:r>
                    </w:p>
                    <w:p w14:paraId="4CC29349" w14:textId="77777777" w:rsidR="00EF3A99" w:rsidRPr="00522143" w:rsidRDefault="00EF3A99" w:rsidP="00EF3A99">
                      <w:pPr>
                        <w:numPr>
                          <w:ilvl w:val="0"/>
                          <w:numId w:val="29"/>
                        </w:numPr>
                        <w:autoSpaceDN w:val="0"/>
                        <w:adjustRightInd w:val="0"/>
                        <w:snapToGrid w:val="0"/>
                        <w:spacing w:after="0"/>
                        <w:rPr>
                          <w:b/>
                          <w:bCs/>
                          <w:color w:val="00B050"/>
                        </w:rPr>
                      </w:pPr>
                      <w:r w:rsidRPr="00522143">
                        <w:rPr>
                          <w:rStyle w:val="Strong"/>
                          <w:b w:val="0"/>
                          <w:bCs w:val="0"/>
                          <w:color w:val="00B050"/>
                        </w:rPr>
                        <w:t xml:space="preserve">Option 1: OAM based </w:t>
                      </w:r>
                      <w:proofErr w:type="gramStart"/>
                      <w:r w:rsidRPr="00522143">
                        <w:rPr>
                          <w:rStyle w:val="Strong"/>
                          <w:b w:val="0"/>
                          <w:bCs w:val="0"/>
                          <w:color w:val="00B050"/>
                        </w:rPr>
                        <w:t>solution</w:t>
                      </w:r>
                      <w:proofErr w:type="gramEnd"/>
                    </w:p>
                    <w:p w14:paraId="5F9934A7" w14:textId="77777777" w:rsidR="00EF3A99" w:rsidRPr="00522143" w:rsidRDefault="00EF3A99" w:rsidP="00EF3A99">
                      <w:pPr>
                        <w:numPr>
                          <w:ilvl w:val="0"/>
                          <w:numId w:val="29"/>
                        </w:numPr>
                        <w:autoSpaceDN w:val="0"/>
                        <w:adjustRightInd w:val="0"/>
                        <w:snapToGrid w:val="0"/>
                        <w:spacing w:after="0"/>
                        <w:rPr>
                          <w:b/>
                          <w:bCs/>
                          <w:color w:val="00B050"/>
                        </w:rPr>
                      </w:pPr>
                      <w:r w:rsidRPr="00522143">
                        <w:rPr>
                          <w:rStyle w:val="Strong"/>
                          <w:b w:val="0"/>
                          <w:bCs w:val="0"/>
                          <w:color w:val="00B050"/>
                        </w:rPr>
                        <w:t>Option 3: routing via a new unique identity (e.g., extended BAP address with CU component, separate set of (e)LCIDs)</w:t>
                      </w:r>
                    </w:p>
                    <w:p w14:paraId="1385E268" w14:textId="77777777" w:rsidR="00EF3A99" w:rsidRPr="00522143" w:rsidRDefault="00EF3A99" w:rsidP="00EF3A99">
                      <w:pPr>
                        <w:numPr>
                          <w:ilvl w:val="0"/>
                          <w:numId w:val="29"/>
                        </w:numPr>
                        <w:autoSpaceDN w:val="0"/>
                        <w:adjustRightInd w:val="0"/>
                        <w:snapToGrid w:val="0"/>
                        <w:spacing w:after="0"/>
                        <w:rPr>
                          <w:rStyle w:val="Strong"/>
                          <w:b w:val="0"/>
                          <w:bCs w:val="0"/>
                          <w:color w:val="00B050"/>
                        </w:rPr>
                      </w:pPr>
                      <w:r w:rsidRPr="00522143">
                        <w:rPr>
                          <w:rStyle w:val="Strong"/>
                          <w:b w:val="0"/>
                          <w:bCs w:val="0"/>
                          <w:color w:val="00B050"/>
                        </w:rPr>
                        <w:t xml:space="preserve">Option 4: BAP header rewriting based on BAP routing ID at, e.g., the boundary </w:t>
                      </w:r>
                      <w:proofErr w:type="gramStart"/>
                      <w:r w:rsidRPr="00522143">
                        <w:rPr>
                          <w:rStyle w:val="Strong"/>
                          <w:b w:val="0"/>
                          <w:bCs w:val="0"/>
                          <w:color w:val="00B050"/>
                        </w:rPr>
                        <w:t>node</w:t>
                      </w:r>
                      <w:proofErr w:type="gramEnd"/>
                    </w:p>
                    <w:p w14:paraId="022B146F" w14:textId="3827AEB4" w:rsidR="00EF3A99" w:rsidRPr="00522143" w:rsidRDefault="00EF3A99" w:rsidP="00A7123C">
                      <w:pPr>
                        <w:numPr>
                          <w:ilvl w:val="0"/>
                          <w:numId w:val="29"/>
                        </w:numPr>
                        <w:autoSpaceDN w:val="0"/>
                        <w:adjustRightInd w:val="0"/>
                        <w:snapToGrid w:val="0"/>
                        <w:spacing w:after="0"/>
                        <w:rPr>
                          <w:b/>
                          <w:bCs/>
                          <w:color w:val="00B050"/>
                        </w:rPr>
                      </w:pPr>
                      <w:r w:rsidRPr="00522143">
                        <w:rPr>
                          <w:rStyle w:val="Strong"/>
                          <w:b w:val="0"/>
                          <w:bCs w:val="0"/>
                          <w:color w:val="00B050"/>
                        </w:rPr>
                        <w:t>Option 5: BAP header rewriting based on IP header at, e.g., the boundary node (seems to also impact RAN2)</w:t>
                      </w:r>
                    </w:p>
                  </w:txbxContent>
                </v:textbox>
                <w10:anchorlock/>
              </v:shape>
            </w:pict>
          </mc:Fallback>
        </mc:AlternateContent>
      </w:r>
    </w:p>
    <w:p w14:paraId="3429354C" w14:textId="77777777" w:rsidR="00522143" w:rsidRDefault="00522143" w:rsidP="00E53027">
      <w:pPr>
        <w:spacing w:after="120"/>
        <w:jc w:val="both"/>
        <w:rPr>
          <w:sz w:val="20"/>
        </w:rPr>
      </w:pPr>
      <w:r>
        <w:rPr>
          <w:rFonts w:eastAsiaTheme="minorEastAsia"/>
          <w:sz w:val="20"/>
          <w:lang w:eastAsia="zh-CN"/>
        </w:rPr>
        <w:t xml:space="preserve">As mentioned previously, post </w:t>
      </w:r>
      <w:r w:rsidRPr="00851207">
        <w:rPr>
          <w:sz w:val="20"/>
        </w:rPr>
        <w:t>RAN2#11</w:t>
      </w:r>
      <w:r>
        <w:rPr>
          <w:sz w:val="20"/>
        </w:rPr>
        <w:t>3</w:t>
      </w:r>
      <w:r w:rsidRPr="00851207">
        <w:rPr>
          <w:sz w:val="20"/>
        </w:rPr>
        <w:t>e</w:t>
      </w:r>
      <w:r>
        <w:rPr>
          <w:sz w:val="20"/>
        </w:rPr>
        <w:t xml:space="preserve"> RAN2 conducted e-mail discussion [</w:t>
      </w:r>
      <w:r>
        <w:rPr>
          <w:sz w:val="20"/>
        </w:rPr>
        <w:t>5</w:t>
      </w:r>
      <w:r>
        <w:rPr>
          <w:sz w:val="20"/>
        </w:rPr>
        <w:t xml:space="preserve">] on </w:t>
      </w:r>
      <w:r w:rsidRPr="00522143">
        <w:rPr>
          <w:sz w:val="20"/>
        </w:rPr>
        <w:t>Inter-donor topology adaptation</w:t>
      </w:r>
      <w:r>
        <w:rPr>
          <w:sz w:val="20"/>
        </w:rPr>
        <w:t>.</w:t>
      </w:r>
      <w:r>
        <w:rPr>
          <w:sz w:val="20"/>
        </w:rPr>
        <w:t xml:space="preserve"> One of the main issues that was discussed in [5] was the feasibility and implications of the different options for BAP routing across the two topologies.</w:t>
      </w:r>
    </w:p>
    <w:p w14:paraId="37BC7744" w14:textId="77777777" w:rsidR="003F48E8" w:rsidRDefault="00522143" w:rsidP="00E53027">
      <w:pPr>
        <w:spacing w:after="120"/>
        <w:jc w:val="both"/>
        <w:rPr>
          <w:sz w:val="20"/>
        </w:rPr>
      </w:pPr>
      <w:r>
        <w:rPr>
          <w:sz w:val="20"/>
        </w:rPr>
        <w:t xml:space="preserve">Although no conclusion was reached in discussion [5] regarding which of these options to adopt, there were rather strong majorities in favour of pursuing either Option 4 or Option 5. In our view Option 4 and Option 5 share considerable commonality, with the main difference being that with Option 5 routing and bearer re-mapping at the migrating IAB node is done based on the information carried by the BAP SDU’s IP header. Whereas for Option 4 these functionalities depend only on information contained in the BAP header itself and ingress BH RLC channels. As such Option 4 is somewhat simpler than Option 5 from a specification perspective, </w:t>
      </w:r>
      <w:r w:rsidR="003F48E8">
        <w:rPr>
          <w:sz w:val="20"/>
        </w:rPr>
        <w:t>while Option 5 enables the second donor to exert more flexibility and control over the BH traffic routed via the IAB topology that it controls.</w:t>
      </w:r>
    </w:p>
    <w:p w14:paraId="0B63D31B" w14:textId="4D0C6EFA" w:rsidR="003F48E8" w:rsidRPr="00CE3CB6" w:rsidRDefault="00CE3CB6" w:rsidP="00E53027">
      <w:pPr>
        <w:spacing w:after="120"/>
        <w:jc w:val="both"/>
        <w:rPr>
          <w:b/>
          <w:bCs/>
          <w:sz w:val="20"/>
        </w:rPr>
      </w:pPr>
      <w:r w:rsidRPr="00CE3CB6">
        <w:rPr>
          <w:b/>
          <w:bCs/>
          <w:sz w:val="20"/>
        </w:rPr>
        <w:t xml:space="preserve">Observation </w:t>
      </w:r>
      <w:r>
        <w:rPr>
          <w:b/>
          <w:bCs/>
          <w:sz w:val="20"/>
        </w:rPr>
        <w:t>3</w:t>
      </w:r>
      <w:r w:rsidRPr="00CE3CB6">
        <w:rPr>
          <w:b/>
          <w:bCs/>
          <w:sz w:val="20"/>
        </w:rPr>
        <w:t xml:space="preserve">: </w:t>
      </w:r>
      <w:r>
        <w:rPr>
          <w:b/>
          <w:bCs/>
          <w:sz w:val="20"/>
        </w:rPr>
        <w:t xml:space="preserve">There is considerable commonality between Options 4 and 5. </w:t>
      </w:r>
      <w:r w:rsidRPr="00CE3CB6">
        <w:rPr>
          <w:b/>
          <w:bCs/>
          <w:sz w:val="20"/>
        </w:rPr>
        <w:t>Option 4 is simpler from a specification perspective, while Option 5 enables the second donor to exert more control over the BH traffic routed via the IAB topology that it controls.</w:t>
      </w:r>
    </w:p>
    <w:p w14:paraId="77DB9DDF" w14:textId="0692088F" w:rsidR="00522143" w:rsidRDefault="003F48E8" w:rsidP="00E53027">
      <w:pPr>
        <w:spacing w:after="120"/>
        <w:jc w:val="both"/>
        <w:rPr>
          <w:sz w:val="20"/>
        </w:rPr>
      </w:pPr>
      <w:r>
        <w:rPr>
          <w:sz w:val="20"/>
        </w:rPr>
        <w:t xml:space="preserve">In the following </w:t>
      </w:r>
      <w:r w:rsidR="00DB121A">
        <w:rPr>
          <w:sz w:val="20"/>
        </w:rPr>
        <w:t xml:space="preserve">we will discuss some details of how Option 4 can be implemented. Extension to Option 5 should be straight forward. </w:t>
      </w:r>
      <w:r>
        <w:rPr>
          <w:sz w:val="20"/>
        </w:rPr>
        <w:t xml:space="preserve"> </w:t>
      </w:r>
      <w:r w:rsidR="00522143">
        <w:rPr>
          <w:sz w:val="20"/>
        </w:rPr>
        <w:t xml:space="preserve"> </w:t>
      </w:r>
    </w:p>
    <w:p w14:paraId="18E511A0" w14:textId="77DE0A78" w:rsidR="00815334" w:rsidRPr="00815334" w:rsidRDefault="00815334" w:rsidP="00815334">
      <w:pPr>
        <w:spacing w:after="120"/>
        <w:jc w:val="both"/>
        <w:rPr>
          <w:sz w:val="20"/>
        </w:rPr>
      </w:pPr>
      <w:r w:rsidRPr="00815334">
        <w:rPr>
          <w:sz w:val="20"/>
        </w:rPr>
        <w:t xml:space="preserve">In option 4, </w:t>
      </w:r>
      <w:r>
        <w:rPr>
          <w:sz w:val="20"/>
        </w:rPr>
        <w:t>the</w:t>
      </w:r>
      <w:r w:rsidRPr="00815334">
        <w:rPr>
          <w:sz w:val="20"/>
        </w:rPr>
        <w:t xml:space="preserve"> BAP address, BAP path ID and BH RLC CH IDs have local scope</w:t>
      </w:r>
      <w:r>
        <w:rPr>
          <w:sz w:val="20"/>
        </w:rPr>
        <w:t>,</w:t>
      </w:r>
      <w:r w:rsidRPr="00815334">
        <w:rPr>
          <w:sz w:val="20"/>
        </w:rPr>
        <w:t xml:space="preserve"> and </w:t>
      </w:r>
      <w:r>
        <w:rPr>
          <w:sz w:val="20"/>
        </w:rPr>
        <w:t xml:space="preserve">hence they </w:t>
      </w:r>
      <w:r w:rsidRPr="00815334">
        <w:rPr>
          <w:sz w:val="20"/>
        </w:rPr>
        <w:t xml:space="preserve">can be reused in each topology. To enable inter-topology routing, the BAP routing ID carried on the BAP header is rewritten by the boundary node. </w:t>
      </w:r>
      <w:r>
        <w:rPr>
          <w:sz w:val="20"/>
        </w:rPr>
        <w:t>The</w:t>
      </w:r>
      <w:r w:rsidRPr="00815334">
        <w:rPr>
          <w:sz w:val="20"/>
        </w:rPr>
        <w:t xml:space="preserve"> boundary node holds a mapping table, which maps the BAP routing ID of the PDU arriving from one topology to the BAP routing ID the PDU </w:t>
      </w:r>
      <w:proofErr w:type="gramStart"/>
      <w:r w:rsidRPr="00815334">
        <w:rPr>
          <w:sz w:val="20"/>
        </w:rPr>
        <w:t>has to</w:t>
      </w:r>
      <w:proofErr w:type="gramEnd"/>
      <w:r w:rsidRPr="00815334">
        <w:rPr>
          <w:sz w:val="20"/>
        </w:rPr>
        <w:t xml:space="preserve"> carry in the other topology. </w:t>
      </w:r>
    </w:p>
    <w:p w14:paraId="2886D2B6" w14:textId="27A3EE54" w:rsidR="00522143" w:rsidRDefault="00815334" w:rsidP="00815334">
      <w:pPr>
        <w:spacing w:after="120"/>
        <w:jc w:val="both"/>
        <w:rPr>
          <w:sz w:val="20"/>
        </w:rPr>
      </w:pPr>
      <w:r w:rsidRPr="00815334">
        <w:rPr>
          <w:sz w:val="20"/>
        </w:rPr>
        <w:t xml:space="preserve">Figure </w:t>
      </w:r>
      <w:r>
        <w:rPr>
          <w:sz w:val="20"/>
        </w:rPr>
        <w:t>1</w:t>
      </w:r>
      <w:r w:rsidRPr="00815334">
        <w:rPr>
          <w:sz w:val="20"/>
        </w:rPr>
        <w:t xml:space="preserve"> </w:t>
      </w:r>
      <w:r>
        <w:rPr>
          <w:sz w:val="20"/>
        </w:rPr>
        <w:t xml:space="preserve">adopted from [5] </w:t>
      </w:r>
      <w:r w:rsidRPr="00815334">
        <w:rPr>
          <w:sz w:val="20"/>
        </w:rPr>
        <w:t xml:space="preserve">shows how </w:t>
      </w:r>
      <w:r>
        <w:rPr>
          <w:sz w:val="20"/>
        </w:rPr>
        <w:t>O</w:t>
      </w:r>
      <w:r w:rsidRPr="00815334">
        <w:rPr>
          <w:sz w:val="20"/>
        </w:rPr>
        <w:t xml:space="preserve">ption </w:t>
      </w:r>
      <w:r>
        <w:rPr>
          <w:sz w:val="20"/>
        </w:rPr>
        <w:t xml:space="preserve">4 </w:t>
      </w:r>
      <w:r w:rsidRPr="00815334">
        <w:rPr>
          <w:sz w:val="20"/>
        </w:rPr>
        <w:t xml:space="preserve">is applied to </w:t>
      </w:r>
      <w:r>
        <w:rPr>
          <w:sz w:val="20"/>
        </w:rPr>
        <w:t>several exemplary use cases</w:t>
      </w:r>
      <w:r w:rsidRPr="00815334">
        <w:rPr>
          <w:sz w:val="20"/>
        </w:rPr>
        <w:t xml:space="preserve">. </w:t>
      </w:r>
      <w:r>
        <w:rPr>
          <w:sz w:val="20"/>
        </w:rPr>
        <w:t>The</w:t>
      </w:r>
      <w:r w:rsidRPr="00815334">
        <w:rPr>
          <w:sz w:val="20"/>
        </w:rPr>
        <w:t xml:space="preserve"> boundary node has a mapping from UL BAP routing ID = (A3, Px) to UL BAP routing ID = (A1, </w:t>
      </w:r>
      <w:proofErr w:type="spellStart"/>
      <w:r w:rsidRPr="00815334">
        <w:rPr>
          <w:sz w:val="20"/>
        </w:rPr>
        <w:t>Py</w:t>
      </w:r>
      <w:proofErr w:type="spellEnd"/>
      <w:r w:rsidRPr="00815334">
        <w:rPr>
          <w:sz w:val="20"/>
        </w:rPr>
        <w:t xml:space="preserve">) and DL BAP routing ID (A5, Px) to DL BAP routing ID (A4, </w:t>
      </w:r>
      <w:proofErr w:type="spellStart"/>
      <w:r w:rsidRPr="00815334">
        <w:rPr>
          <w:sz w:val="20"/>
        </w:rPr>
        <w:t>Py</w:t>
      </w:r>
      <w:proofErr w:type="spellEnd"/>
      <w:r w:rsidRPr="00815334">
        <w:rPr>
          <w:sz w:val="20"/>
        </w:rPr>
        <w:t>).</w:t>
      </w:r>
    </w:p>
    <w:p w14:paraId="1D15357E" w14:textId="77777777" w:rsidR="00F66465" w:rsidRDefault="00F66465" w:rsidP="00F66465">
      <w:pPr>
        <w:snapToGrid w:val="0"/>
        <w:spacing w:after="0"/>
        <w:rPr>
          <w:rStyle w:val="Strong"/>
          <w:b w:val="0"/>
          <w:bCs w:val="0"/>
          <w:color w:val="00B050"/>
        </w:rPr>
      </w:pPr>
      <w:r>
        <w:rPr>
          <w:noProof/>
          <w:lang w:eastAsia="en-GB"/>
        </w:rPr>
        <w:drawing>
          <wp:inline distT="0" distB="0" distL="0" distR="0" wp14:anchorId="52C289AC" wp14:editId="0C2862DB">
            <wp:extent cx="6120765" cy="240474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 name="Picture 27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120765" cy="2404745"/>
                    </a:xfrm>
                    <a:prstGeom prst="rect">
                      <a:avLst/>
                    </a:prstGeom>
                    <a:noFill/>
                    <a:ln>
                      <a:noFill/>
                    </a:ln>
                  </pic:spPr>
                </pic:pic>
              </a:graphicData>
            </a:graphic>
          </wp:inline>
        </w:drawing>
      </w:r>
    </w:p>
    <w:p w14:paraId="51B1F6C4" w14:textId="77777777" w:rsidR="00F66465" w:rsidRDefault="00F66465" w:rsidP="00F66465">
      <w:pPr>
        <w:snapToGrid w:val="0"/>
        <w:spacing w:after="0"/>
        <w:rPr>
          <w:rStyle w:val="Strong"/>
          <w:b w:val="0"/>
          <w:bCs w:val="0"/>
          <w:color w:val="00B050"/>
        </w:rPr>
      </w:pPr>
    </w:p>
    <w:p w14:paraId="3354AECC" w14:textId="17FFCFC1" w:rsidR="00F66465" w:rsidRDefault="00F66465" w:rsidP="00F66465">
      <w:pPr>
        <w:jc w:val="center"/>
        <w:rPr>
          <w:b/>
          <w:bCs/>
        </w:rPr>
      </w:pPr>
      <w:r>
        <w:rPr>
          <w:b/>
          <w:bCs/>
        </w:rPr>
        <w:t xml:space="preserve">Figure </w:t>
      </w:r>
      <w:r>
        <w:rPr>
          <w:b/>
          <w:bCs/>
        </w:rPr>
        <w:t>1</w:t>
      </w:r>
      <w:r>
        <w:rPr>
          <w:b/>
          <w:bCs/>
        </w:rPr>
        <w:t xml:space="preserve">: Option 4 – BAP header rewriting based on BAP routing ID </w:t>
      </w:r>
      <w:r>
        <w:rPr>
          <w:b/>
          <w:bCs/>
        </w:rPr>
        <w:t>[5]</w:t>
      </w:r>
      <w:r>
        <w:rPr>
          <w:b/>
          <w:bCs/>
        </w:rPr>
        <w:t xml:space="preserve"> </w:t>
      </w:r>
    </w:p>
    <w:p w14:paraId="56FADBDD" w14:textId="527F1EB9" w:rsidR="00815334" w:rsidRDefault="00B93875" w:rsidP="00815334">
      <w:pPr>
        <w:spacing w:after="120"/>
        <w:jc w:val="both"/>
        <w:rPr>
          <w:sz w:val="20"/>
        </w:rPr>
      </w:pPr>
      <w:r>
        <w:rPr>
          <w:sz w:val="20"/>
        </w:rPr>
        <w:t>We assume that in the examples of figure 1, that connectivity of the boundary IAB node to the two donors is based on NRDC, as this is RAN3’s working assumption as the baseline procedure for the IAB-MT’s simultaneous connectivity to two IAB donors [6]. With this in mind</w:t>
      </w:r>
      <w:r w:rsidR="00185072">
        <w:rPr>
          <w:sz w:val="20"/>
        </w:rPr>
        <w:t>,</w:t>
      </w:r>
      <w:r>
        <w:rPr>
          <w:sz w:val="20"/>
        </w:rPr>
        <w:t xml:space="preserve"> we assume that donor 1 acts as the MN for the MT of the boundary IAB node, </w:t>
      </w:r>
      <w:r>
        <w:rPr>
          <w:sz w:val="20"/>
        </w:rPr>
        <w:lastRenderedPageBreak/>
        <w:t xml:space="preserve">while donor 2 acts as the SN. </w:t>
      </w:r>
      <w:r w:rsidR="00185072">
        <w:rPr>
          <w:sz w:val="20"/>
        </w:rPr>
        <w:t xml:space="preserve">In particular, we make the assumption that donor 1 configures the BAP layer </w:t>
      </w:r>
      <w:r w:rsidR="007D407E">
        <w:rPr>
          <w:sz w:val="20"/>
        </w:rPr>
        <w:t xml:space="preserve">the </w:t>
      </w:r>
      <w:r w:rsidR="00185072">
        <w:rPr>
          <w:sz w:val="20"/>
        </w:rPr>
        <w:t>of the boundary node, which is consistent with DU3 being part of donor 1’s topology</w:t>
      </w:r>
      <w:r w:rsidR="007D407E">
        <w:rPr>
          <w:sz w:val="20"/>
        </w:rPr>
        <w:t xml:space="preserve"> (</w:t>
      </w:r>
      <w:proofErr w:type="gramStart"/>
      <w:r w:rsidR="007D407E">
        <w:rPr>
          <w:sz w:val="20"/>
        </w:rPr>
        <w:t>e.g.</w:t>
      </w:r>
      <w:proofErr w:type="gramEnd"/>
      <w:r w:rsidR="007D407E">
        <w:rPr>
          <w:sz w:val="20"/>
        </w:rPr>
        <w:t xml:space="preserve"> donor 1 terminates F1-C for DU3).</w:t>
      </w:r>
    </w:p>
    <w:p w14:paraId="09EDA701" w14:textId="35A0B484" w:rsidR="00185072" w:rsidRDefault="00A12FD6" w:rsidP="00815334">
      <w:pPr>
        <w:spacing w:after="120"/>
        <w:jc w:val="both"/>
        <w:rPr>
          <w:sz w:val="20"/>
        </w:rPr>
      </w:pPr>
      <w:r>
        <w:rPr>
          <w:sz w:val="20"/>
        </w:rPr>
        <w:t>To</w:t>
      </w:r>
      <w:r w:rsidR="007D407E">
        <w:rPr>
          <w:sz w:val="20"/>
        </w:rPr>
        <w:t xml:space="preserve"> initiate the connectivity of the boundary IAB node to the topology</w:t>
      </w:r>
      <w:r w:rsidR="006407AB">
        <w:rPr>
          <w:sz w:val="20"/>
        </w:rPr>
        <w:t xml:space="preserve"> of donor 2, MT3 may have reported appropriate measurements of some cell managed by DU2 to donor 1’s CU. The CU or donor 1 would then initiate a modified SN addition procedure towards the CU of donor 2. As part of this procedure donor CU 1 may indicate that MT3 is the MT of a IAB node and provide details of QoS requirements for BH RLC channels </w:t>
      </w:r>
      <w:r>
        <w:rPr>
          <w:sz w:val="20"/>
        </w:rPr>
        <w:t>that it desires to route to MT3 via the IAB topology of donor CU 2. The details of this procedure are in the scope of RAN3, and therefore we need not speculate here on these details. The key issue from RAN’s perspective is the exchange of information regarding the BAP and BH RLC channel mapping that needs to be configured to the boundary IAB node.</w:t>
      </w:r>
    </w:p>
    <w:p w14:paraId="713A0258" w14:textId="0CB2EE59" w:rsidR="00A12FD6" w:rsidRDefault="00890EFC" w:rsidP="00815334">
      <w:pPr>
        <w:spacing w:after="120"/>
        <w:jc w:val="both"/>
        <w:rPr>
          <w:sz w:val="20"/>
        </w:rPr>
      </w:pPr>
      <w:r>
        <w:rPr>
          <w:sz w:val="20"/>
        </w:rPr>
        <w:t xml:space="preserve">Donor CU 2 configures BH RLC channels at DU2 for MT3, allocates a BAP address (A5) for IAB node 3 within donor 2’s topology, and configures any routing and bearer mappings needed by other nodes within its topology. </w:t>
      </w:r>
      <w:proofErr w:type="gramStart"/>
      <w:r>
        <w:rPr>
          <w:sz w:val="20"/>
        </w:rPr>
        <w:t>In particular, donor</w:t>
      </w:r>
      <w:proofErr w:type="gramEnd"/>
      <w:r>
        <w:rPr>
          <w:sz w:val="20"/>
        </w:rPr>
        <w:t xml:space="preserve"> CU 2 defines upstream (A1, </w:t>
      </w:r>
      <w:proofErr w:type="spellStart"/>
      <w:r>
        <w:rPr>
          <w:sz w:val="20"/>
        </w:rPr>
        <w:t>Py</w:t>
      </w:r>
      <w:proofErr w:type="spellEnd"/>
      <w:r>
        <w:rPr>
          <w:sz w:val="20"/>
        </w:rPr>
        <w:t xml:space="preserve">) and downstream (A5, Px) routing paths for IAB node 3 within its topology. It provides this information </w:t>
      </w:r>
      <w:r w:rsidR="002432E4">
        <w:rPr>
          <w:sz w:val="20"/>
        </w:rPr>
        <w:t xml:space="preserve">to donor CU 1, </w:t>
      </w:r>
      <w:r>
        <w:rPr>
          <w:sz w:val="20"/>
        </w:rPr>
        <w:t xml:space="preserve">along with the </w:t>
      </w:r>
      <w:r w:rsidR="002432E4">
        <w:rPr>
          <w:sz w:val="20"/>
        </w:rPr>
        <w:t>IDs of BH RLC channels configured at DU2 for IAB node 3.</w:t>
      </w:r>
    </w:p>
    <w:p w14:paraId="476E7C36" w14:textId="6E2BD6B6" w:rsidR="002432E4" w:rsidRDefault="004A6A9E" w:rsidP="00815334">
      <w:pPr>
        <w:spacing w:after="120"/>
        <w:jc w:val="both"/>
        <w:rPr>
          <w:sz w:val="20"/>
        </w:rPr>
      </w:pPr>
      <w:r>
        <w:rPr>
          <w:sz w:val="20"/>
        </w:rPr>
        <w:t>Based on the information received from donor CU 2, donor CU 1 updates the configuration of the BAP routing and bearer mapping tables at IAB node 3, using appropriate F1-C procedures.</w:t>
      </w:r>
      <w:r w:rsidR="00E655BF">
        <w:rPr>
          <w:sz w:val="20"/>
        </w:rPr>
        <w:t xml:space="preserve"> For example, a flag can be placed in the BAP routing table of IAB node 3 to indicate that upstream path (A3, Px) is subject to BAP header rewriting. Similar for downstream path (A5, Px). A separate BAP remapping table provides the mapping of </w:t>
      </w:r>
      <w:r w:rsidR="00E655BF" w:rsidRPr="00815334">
        <w:rPr>
          <w:sz w:val="20"/>
        </w:rPr>
        <w:t xml:space="preserve">UL BAP </w:t>
      </w:r>
      <w:r w:rsidR="00E655BF">
        <w:rPr>
          <w:sz w:val="20"/>
        </w:rPr>
        <w:t xml:space="preserve">routing </w:t>
      </w:r>
      <w:r w:rsidR="00E655BF" w:rsidRPr="00815334">
        <w:rPr>
          <w:sz w:val="20"/>
        </w:rPr>
        <w:t xml:space="preserve">ID (A3, Px) </w:t>
      </w:r>
      <w:r w:rsidR="00E655BF">
        <w:rPr>
          <w:sz w:val="20"/>
        </w:rPr>
        <w:sym w:font="Symbol" w:char="F0AE"/>
      </w:r>
      <w:r w:rsidR="00E655BF" w:rsidRPr="00815334">
        <w:rPr>
          <w:sz w:val="20"/>
        </w:rPr>
        <w:t xml:space="preserve"> (A1, </w:t>
      </w:r>
      <w:proofErr w:type="spellStart"/>
      <w:r w:rsidR="00E655BF" w:rsidRPr="00815334">
        <w:rPr>
          <w:sz w:val="20"/>
        </w:rPr>
        <w:t>Py</w:t>
      </w:r>
      <w:proofErr w:type="spellEnd"/>
      <w:r w:rsidR="00E655BF" w:rsidRPr="00815334">
        <w:rPr>
          <w:sz w:val="20"/>
        </w:rPr>
        <w:t xml:space="preserve">) and DL BAP routing ID (A5, Px) </w:t>
      </w:r>
      <w:r w:rsidR="00E655BF">
        <w:rPr>
          <w:sz w:val="20"/>
        </w:rPr>
        <w:sym w:font="Symbol" w:char="F0AE"/>
      </w:r>
      <w:r w:rsidR="00E655BF" w:rsidRPr="00815334">
        <w:rPr>
          <w:sz w:val="20"/>
        </w:rPr>
        <w:t xml:space="preserve"> (A4, </w:t>
      </w:r>
      <w:proofErr w:type="spellStart"/>
      <w:r w:rsidR="00E655BF" w:rsidRPr="00815334">
        <w:rPr>
          <w:sz w:val="20"/>
        </w:rPr>
        <w:t>Py</w:t>
      </w:r>
      <w:proofErr w:type="spellEnd"/>
      <w:r w:rsidR="00E655BF" w:rsidRPr="00815334">
        <w:rPr>
          <w:sz w:val="20"/>
        </w:rPr>
        <w:t>)</w:t>
      </w:r>
      <w:r w:rsidR="0095517C">
        <w:rPr>
          <w:sz w:val="20"/>
        </w:rPr>
        <w:t>.</w:t>
      </w:r>
      <w:r w:rsidR="003858E3">
        <w:rPr>
          <w:sz w:val="20"/>
        </w:rPr>
        <w:t xml:space="preserve"> In addition, BAP is configured with routing and bearer mapping entries for </w:t>
      </w:r>
      <w:r w:rsidR="003858E3" w:rsidRPr="00815334">
        <w:rPr>
          <w:sz w:val="20"/>
        </w:rPr>
        <w:t xml:space="preserve">(A1, </w:t>
      </w:r>
      <w:proofErr w:type="spellStart"/>
      <w:r w:rsidR="003858E3" w:rsidRPr="00815334">
        <w:rPr>
          <w:sz w:val="20"/>
        </w:rPr>
        <w:t>Py</w:t>
      </w:r>
      <w:proofErr w:type="spellEnd"/>
      <w:r w:rsidR="003858E3" w:rsidRPr="00815334">
        <w:rPr>
          <w:sz w:val="20"/>
        </w:rPr>
        <w:t>)</w:t>
      </w:r>
      <w:r w:rsidR="003858E3">
        <w:rPr>
          <w:sz w:val="20"/>
        </w:rPr>
        <w:t xml:space="preserve">, </w:t>
      </w:r>
      <w:r w:rsidR="003858E3" w:rsidRPr="00815334">
        <w:rPr>
          <w:sz w:val="20"/>
        </w:rPr>
        <w:t xml:space="preserve">(A4, </w:t>
      </w:r>
      <w:proofErr w:type="spellStart"/>
      <w:r w:rsidR="003858E3" w:rsidRPr="00815334">
        <w:rPr>
          <w:sz w:val="20"/>
        </w:rPr>
        <w:t>Py</w:t>
      </w:r>
      <w:proofErr w:type="spellEnd"/>
      <w:r w:rsidR="003858E3" w:rsidRPr="00815334">
        <w:rPr>
          <w:sz w:val="20"/>
        </w:rPr>
        <w:t>)</w:t>
      </w:r>
      <w:r w:rsidR="003858E3">
        <w:rPr>
          <w:sz w:val="20"/>
        </w:rPr>
        <w:t xml:space="preserve"> and the corresponding bearer mappings for BH RLC channels.</w:t>
      </w:r>
    </w:p>
    <w:p w14:paraId="22D8F590" w14:textId="67AC0C56" w:rsidR="003858E3" w:rsidRDefault="003858E3" w:rsidP="00815334">
      <w:pPr>
        <w:spacing w:after="120"/>
        <w:jc w:val="both"/>
        <w:rPr>
          <w:sz w:val="20"/>
        </w:rPr>
      </w:pPr>
      <w:r>
        <w:rPr>
          <w:sz w:val="20"/>
        </w:rPr>
        <w:t xml:space="preserve">Subsequently, if IAB node 3 receives a packet from topology 1 addressed to </w:t>
      </w:r>
      <w:r w:rsidRPr="00815334">
        <w:rPr>
          <w:sz w:val="20"/>
        </w:rPr>
        <w:t>(A3, Px)</w:t>
      </w:r>
      <w:r>
        <w:rPr>
          <w:sz w:val="20"/>
        </w:rPr>
        <w:t xml:space="preserve"> it consults the BAP routing table and recognizes that the BAP header is subject to rewriting (based on the flag in the corresponding routing table entry). IAB node 3 then consults the MAP remapping table, and rewrites the packet header to </w:t>
      </w:r>
      <w:r w:rsidRPr="00815334">
        <w:rPr>
          <w:sz w:val="20"/>
        </w:rPr>
        <w:t xml:space="preserve">(A1, </w:t>
      </w:r>
      <w:proofErr w:type="spellStart"/>
      <w:r w:rsidRPr="00815334">
        <w:rPr>
          <w:sz w:val="20"/>
        </w:rPr>
        <w:t>Py</w:t>
      </w:r>
      <w:proofErr w:type="spellEnd"/>
      <w:r w:rsidRPr="00815334">
        <w:rPr>
          <w:sz w:val="20"/>
        </w:rPr>
        <w:t>)</w:t>
      </w:r>
      <w:r>
        <w:rPr>
          <w:sz w:val="20"/>
        </w:rPr>
        <w:t xml:space="preserve">. BAP then proceeds to perform routing and bearer mapping for this packet based on the new BAP header. A similar methodology would be applied in case a </w:t>
      </w:r>
      <w:r w:rsidR="00415070">
        <w:rPr>
          <w:sz w:val="20"/>
        </w:rPr>
        <w:t xml:space="preserve">downstream packet addressed to </w:t>
      </w:r>
      <w:r w:rsidR="00415070" w:rsidRPr="00815334">
        <w:rPr>
          <w:sz w:val="20"/>
        </w:rPr>
        <w:t>(A5, Px)</w:t>
      </w:r>
      <w:r w:rsidR="00415070">
        <w:rPr>
          <w:sz w:val="20"/>
        </w:rPr>
        <w:t xml:space="preserve">. Note that for this approach to guarantee there is no collision of addresses between the two topologies, it is necessary for the IAB node to keep track of which entries in the BAP routing and bearer mapping tables correspond to each topology. In other words, in the BAP routing table there could be two distinct entries such as (A5, Px, Top 1) and </w:t>
      </w:r>
      <w:r w:rsidR="00415070">
        <w:rPr>
          <w:sz w:val="20"/>
        </w:rPr>
        <w:t xml:space="preserve">(A5, Px, Top </w:t>
      </w:r>
      <w:r w:rsidR="00415070">
        <w:rPr>
          <w:sz w:val="20"/>
        </w:rPr>
        <w:t>2</w:t>
      </w:r>
      <w:r w:rsidR="00415070">
        <w:rPr>
          <w:sz w:val="20"/>
        </w:rPr>
        <w:t>)</w:t>
      </w:r>
      <w:r w:rsidR="00415070">
        <w:rPr>
          <w:sz w:val="20"/>
        </w:rPr>
        <w:t>.</w:t>
      </w:r>
    </w:p>
    <w:p w14:paraId="4E622658" w14:textId="709619D5" w:rsidR="00415070" w:rsidRDefault="00A967EC" w:rsidP="00815334">
      <w:pPr>
        <w:spacing w:after="120"/>
        <w:jc w:val="both"/>
        <w:rPr>
          <w:b/>
          <w:bCs/>
          <w:sz w:val="20"/>
        </w:rPr>
      </w:pPr>
      <w:r w:rsidRPr="00CE3CB6">
        <w:rPr>
          <w:b/>
          <w:bCs/>
          <w:sz w:val="20"/>
        </w:rPr>
        <w:t xml:space="preserve">Observation </w:t>
      </w:r>
      <w:r>
        <w:rPr>
          <w:b/>
          <w:bCs/>
          <w:sz w:val="20"/>
        </w:rPr>
        <w:t>4</w:t>
      </w:r>
      <w:r w:rsidRPr="00CE3CB6">
        <w:rPr>
          <w:b/>
          <w:bCs/>
          <w:sz w:val="20"/>
        </w:rPr>
        <w:t>:</w:t>
      </w:r>
      <w:r>
        <w:rPr>
          <w:b/>
          <w:bCs/>
          <w:sz w:val="20"/>
        </w:rPr>
        <w:t xml:space="preserve"> It is straight forward to implement </w:t>
      </w:r>
      <w:r w:rsidRPr="00A967EC">
        <w:rPr>
          <w:b/>
          <w:bCs/>
          <w:sz w:val="20"/>
        </w:rPr>
        <w:t>BAP routing across two topologies</w:t>
      </w:r>
      <w:r>
        <w:rPr>
          <w:b/>
          <w:bCs/>
          <w:sz w:val="20"/>
        </w:rPr>
        <w:t xml:space="preserve"> without BAP address and path collisions, </w:t>
      </w:r>
      <w:proofErr w:type="gramStart"/>
      <w:r>
        <w:rPr>
          <w:b/>
          <w:bCs/>
          <w:sz w:val="20"/>
        </w:rPr>
        <w:t>as long as</w:t>
      </w:r>
      <w:proofErr w:type="gramEnd"/>
      <w:r>
        <w:rPr>
          <w:b/>
          <w:bCs/>
          <w:sz w:val="20"/>
        </w:rPr>
        <w:t xml:space="preserve"> BAP routing and bearer mapping entries are indexed by the corresponding topology.</w:t>
      </w:r>
    </w:p>
    <w:p w14:paraId="75F8F109" w14:textId="7E4364E0" w:rsidR="00522143" w:rsidRPr="00847951" w:rsidRDefault="00847951" w:rsidP="00E53027">
      <w:pPr>
        <w:spacing w:after="120"/>
        <w:jc w:val="both"/>
        <w:rPr>
          <w:sz w:val="20"/>
        </w:rPr>
      </w:pPr>
      <w:r w:rsidRPr="004819B6">
        <w:rPr>
          <w:b/>
          <w:sz w:val="20"/>
        </w:rPr>
        <w:t xml:space="preserve">Proposal </w:t>
      </w:r>
      <w:r>
        <w:rPr>
          <w:b/>
          <w:sz w:val="20"/>
        </w:rPr>
        <w:t>5</w:t>
      </w:r>
      <w:r w:rsidRPr="004819B6">
        <w:rPr>
          <w:b/>
          <w:sz w:val="20"/>
        </w:rPr>
        <w:t xml:space="preserve">: RAN2 </w:t>
      </w:r>
      <w:r>
        <w:rPr>
          <w:b/>
          <w:sz w:val="20"/>
        </w:rPr>
        <w:t xml:space="preserve">should further </w:t>
      </w:r>
      <w:proofErr w:type="spellStart"/>
      <w:r>
        <w:rPr>
          <w:b/>
          <w:sz w:val="20"/>
        </w:rPr>
        <w:t>analyze</w:t>
      </w:r>
      <w:proofErr w:type="spellEnd"/>
      <w:r>
        <w:rPr>
          <w:b/>
          <w:sz w:val="20"/>
        </w:rPr>
        <w:t xml:space="preserve"> routing and bearer mapping procedures for Option 4 and Option 5, and down select between these two options</w:t>
      </w:r>
      <w:r w:rsidR="003A38C1">
        <w:rPr>
          <w:b/>
          <w:sz w:val="20"/>
        </w:rPr>
        <w:t>.</w:t>
      </w:r>
    </w:p>
    <w:p w14:paraId="0796895B" w14:textId="446D0220" w:rsidR="00294EA4" w:rsidRPr="00CF783F" w:rsidRDefault="00294EA4" w:rsidP="00294EA4">
      <w:pPr>
        <w:pStyle w:val="Heading2"/>
        <w:rPr>
          <w:rFonts w:eastAsiaTheme="minorEastAsia"/>
          <w:lang w:eastAsia="zh-CN"/>
        </w:rPr>
      </w:pPr>
      <w:r>
        <w:rPr>
          <w:rFonts w:eastAsiaTheme="minorEastAsia"/>
          <w:lang w:eastAsia="zh-CN"/>
        </w:rPr>
        <w:t>RLF Indication Procedure Enhancements</w:t>
      </w:r>
    </w:p>
    <w:p w14:paraId="6F34D757" w14:textId="5103D46B" w:rsidR="00AD3ABB" w:rsidRPr="002D3DEA" w:rsidRDefault="00DB3401" w:rsidP="002D3DEA">
      <w:pPr>
        <w:spacing w:after="120"/>
        <w:jc w:val="both"/>
        <w:rPr>
          <w:bCs/>
          <w:sz w:val="20"/>
        </w:rPr>
      </w:pPr>
      <w:r>
        <w:rPr>
          <w:bCs/>
          <w:sz w:val="20"/>
        </w:rPr>
        <w:t xml:space="preserve">Potential enhancements to the RLF indication procedure were extensively discussed during the Rel. 16 WI </w:t>
      </w:r>
      <w:r w:rsidR="00220153">
        <w:rPr>
          <w:bCs/>
          <w:sz w:val="20"/>
        </w:rPr>
        <w:t>[10]</w:t>
      </w:r>
      <w:r>
        <w:rPr>
          <w:bCs/>
          <w:sz w:val="20"/>
        </w:rPr>
        <w:t xml:space="preserve"> </w:t>
      </w:r>
      <w:proofErr w:type="gramStart"/>
      <w:r>
        <w:rPr>
          <w:bCs/>
          <w:sz w:val="20"/>
        </w:rPr>
        <w:t>and also</w:t>
      </w:r>
      <w:proofErr w:type="gramEnd"/>
      <w:r>
        <w:rPr>
          <w:bCs/>
          <w:sz w:val="20"/>
        </w:rPr>
        <w:t xml:space="preserve"> in the post-RAN2#111e e-mail discussion </w:t>
      </w:r>
      <w:r w:rsidR="00220153">
        <w:rPr>
          <w:bCs/>
          <w:sz w:val="20"/>
        </w:rPr>
        <w:t>[12]</w:t>
      </w:r>
      <w:r>
        <w:rPr>
          <w:bCs/>
          <w:sz w:val="20"/>
        </w:rPr>
        <w:t>. In general, the proposed approaches to indicating different steps in the RLF/recovery process to descendent IAB nodes can be classified according to table 1:</w:t>
      </w:r>
    </w:p>
    <w:tbl>
      <w:tblPr>
        <w:tblW w:w="5000" w:type="pct"/>
        <w:tblCellMar>
          <w:left w:w="0" w:type="dxa"/>
          <w:right w:w="0" w:type="dxa"/>
        </w:tblCellMar>
        <w:tblLook w:val="04A0" w:firstRow="1" w:lastRow="0" w:firstColumn="1" w:lastColumn="0" w:noHBand="0" w:noVBand="1"/>
      </w:tblPr>
      <w:tblGrid>
        <w:gridCol w:w="1082"/>
        <w:gridCol w:w="2245"/>
        <w:gridCol w:w="6284"/>
      </w:tblGrid>
      <w:tr w:rsidR="00AD3ABB" w14:paraId="5B77F6AD" w14:textId="77777777" w:rsidTr="002D3DEA">
        <w:trPr>
          <w:trHeight w:val="420"/>
        </w:trPr>
        <w:tc>
          <w:tcPr>
            <w:tcW w:w="563" w:type="pc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59360D94" w14:textId="77777777" w:rsidR="00AD3ABB" w:rsidRDefault="00AD3ABB">
            <w:pPr>
              <w:rPr>
                <w:rFonts w:eastAsia="Times New Roman"/>
                <w:lang w:eastAsia="zh-CN"/>
              </w:rPr>
            </w:pPr>
            <w:r>
              <w:rPr>
                <w:b/>
                <w:bCs/>
                <w:lang w:eastAsia="zh-CN"/>
              </w:rPr>
              <w:t> </w:t>
            </w:r>
          </w:p>
        </w:tc>
        <w:tc>
          <w:tcPr>
            <w:tcW w:w="1168" w:type="pc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09B3D30A" w14:textId="77777777" w:rsidR="00AD3ABB" w:rsidRDefault="00AD3ABB">
            <w:pPr>
              <w:rPr>
                <w:lang w:eastAsia="zh-CN"/>
              </w:rPr>
            </w:pPr>
            <w:r>
              <w:rPr>
                <w:b/>
                <w:bCs/>
                <w:lang w:eastAsia="zh-CN"/>
              </w:rPr>
              <w:t>Name</w:t>
            </w:r>
          </w:p>
        </w:tc>
        <w:tc>
          <w:tcPr>
            <w:tcW w:w="3269" w:type="pc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52B3EC2A" w14:textId="77777777" w:rsidR="00AD3ABB" w:rsidRDefault="00AD3ABB">
            <w:pPr>
              <w:rPr>
                <w:lang w:eastAsia="zh-CN"/>
              </w:rPr>
            </w:pPr>
            <w:r>
              <w:rPr>
                <w:b/>
                <w:bCs/>
                <w:lang w:eastAsia="zh-CN"/>
              </w:rPr>
              <w:t>Description</w:t>
            </w:r>
          </w:p>
        </w:tc>
      </w:tr>
      <w:tr w:rsidR="00AD3ABB" w14:paraId="05566D62" w14:textId="77777777" w:rsidTr="002D3DEA">
        <w:trPr>
          <w:trHeight w:val="487"/>
        </w:trPr>
        <w:tc>
          <w:tcPr>
            <w:tcW w:w="563" w:type="pct"/>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243F2883" w14:textId="77777777" w:rsidR="00AD3ABB" w:rsidRDefault="00AD3ABB">
            <w:pPr>
              <w:rPr>
                <w:lang w:eastAsia="zh-CN"/>
              </w:rPr>
            </w:pPr>
            <w:r>
              <w:rPr>
                <w:b/>
                <w:bCs/>
                <w:lang w:eastAsia="zh-CN"/>
              </w:rPr>
              <w:t>Type 1</w:t>
            </w:r>
          </w:p>
        </w:tc>
        <w:tc>
          <w:tcPr>
            <w:tcW w:w="1168" w:type="pc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601DF04" w14:textId="77777777" w:rsidR="00AD3ABB" w:rsidRDefault="00AD3ABB">
            <w:pPr>
              <w:rPr>
                <w:lang w:eastAsia="zh-CN"/>
              </w:rPr>
            </w:pPr>
            <w:r>
              <w:rPr>
                <w:lang w:eastAsia="zh-CN"/>
              </w:rPr>
              <w:t>‎“Plain” notification</w:t>
            </w:r>
          </w:p>
        </w:tc>
        <w:tc>
          <w:tcPr>
            <w:tcW w:w="3269" w:type="pc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0D5637D" w14:textId="77777777" w:rsidR="00AD3ABB" w:rsidRDefault="00AD3ABB">
            <w:pPr>
              <w:rPr>
                <w:lang w:eastAsia="zh-CN"/>
              </w:rPr>
            </w:pPr>
            <w:r>
              <w:rPr>
                <w:lang w:eastAsia="zh-CN"/>
              </w:rPr>
              <w:t>Indication that BH link RLF is detected by the child IAB-node</w:t>
            </w:r>
          </w:p>
        </w:tc>
      </w:tr>
      <w:tr w:rsidR="00AD3ABB" w14:paraId="4B8FF2EC" w14:textId="77777777" w:rsidTr="002D3DEA">
        <w:trPr>
          <w:trHeight w:val="420"/>
        </w:trPr>
        <w:tc>
          <w:tcPr>
            <w:tcW w:w="563"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FAEFA34" w14:textId="77777777" w:rsidR="00AD3ABB" w:rsidRDefault="00AD3ABB">
            <w:pPr>
              <w:rPr>
                <w:lang w:eastAsia="zh-CN"/>
              </w:rPr>
            </w:pPr>
            <w:r>
              <w:rPr>
                <w:b/>
                <w:bCs/>
                <w:lang w:eastAsia="zh-CN"/>
              </w:rPr>
              <w:t>Type 2</w:t>
            </w:r>
          </w:p>
        </w:tc>
        <w:tc>
          <w:tcPr>
            <w:tcW w:w="1168"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6C1802B" w14:textId="77777777" w:rsidR="00AD3ABB" w:rsidRDefault="00AD3ABB">
            <w:pPr>
              <w:rPr>
                <w:lang w:eastAsia="zh-CN"/>
              </w:rPr>
            </w:pPr>
            <w:r>
              <w:rPr>
                <w:lang w:eastAsia="zh-CN"/>
              </w:rPr>
              <w:t>Trying to recover‎</w:t>
            </w:r>
          </w:p>
        </w:tc>
        <w:tc>
          <w:tcPr>
            <w:tcW w:w="3269"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85EE54F" w14:textId="77777777" w:rsidR="00AD3ABB" w:rsidRDefault="00AD3ABB">
            <w:pPr>
              <w:rPr>
                <w:lang w:eastAsia="zh-CN"/>
              </w:rPr>
            </w:pPr>
            <w:r>
              <w:rPr>
                <w:lang w:eastAsia="zh-CN"/>
              </w:rPr>
              <w:t>Indication that BH link RLF is detected, and the child IAB-node is attempting to recover from it.‎</w:t>
            </w:r>
          </w:p>
        </w:tc>
      </w:tr>
      <w:tr w:rsidR="00AD3ABB" w14:paraId="1C9003D8" w14:textId="77777777" w:rsidTr="002D3DEA">
        <w:trPr>
          <w:trHeight w:val="493"/>
        </w:trPr>
        <w:tc>
          <w:tcPr>
            <w:tcW w:w="563"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6C671ECC" w14:textId="77777777" w:rsidR="00AD3ABB" w:rsidRDefault="00AD3ABB">
            <w:pPr>
              <w:rPr>
                <w:lang w:eastAsia="zh-CN"/>
              </w:rPr>
            </w:pPr>
            <w:r>
              <w:rPr>
                <w:b/>
                <w:bCs/>
                <w:lang w:eastAsia="zh-CN"/>
              </w:rPr>
              <w:t>Type 3</w:t>
            </w:r>
          </w:p>
        </w:tc>
        <w:tc>
          <w:tcPr>
            <w:tcW w:w="1168"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B157ADC" w14:textId="77777777" w:rsidR="00AD3ABB" w:rsidRDefault="00AD3ABB">
            <w:pPr>
              <w:rPr>
                <w:lang w:eastAsia="zh-CN"/>
              </w:rPr>
            </w:pPr>
            <w:r>
              <w:rPr>
                <w:lang w:eastAsia="zh-CN"/>
              </w:rPr>
              <w:t>BH link recovered‎</w:t>
            </w:r>
          </w:p>
        </w:tc>
        <w:tc>
          <w:tcPr>
            <w:tcW w:w="3269"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217226A" w14:textId="77777777" w:rsidR="00AD3ABB" w:rsidRDefault="00AD3ABB">
            <w:pPr>
              <w:rPr>
                <w:lang w:eastAsia="zh-CN"/>
              </w:rPr>
            </w:pPr>
            <w:r>
              <w:rPr>
                <w:lang w:eastAsia="zh-CN"/>
              </w:rPr>
              <w:t>Indication that the BH link successfully recovers from RLF‎</w:t>
            </w:r>
          </w:p>
        </w:tc>
      </w:tr>
      <w:tr w:rsidR="00AD3ABB" w14:paraId="55649037" w14:textId="77777777" w:rsidTr="002D3DEA">
        <w:trPr>
          <w:trHeight w:val="567"/>
        </w:trPr>
        <w:tc>
          <w:tcPr>
            <w:tcW w:w="563"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BF025F2" w14:textId="77777777" w:rsidR="00AD3ABB" w:rsidRDefault="00AD3ABB">
            <w:pPr>
              <w:rPr>
                <w:lang w:eastAsia="zh-CN"/>
              </w:rPr>
            </w:pPr>
            <w:r>
              <w:rPr>
                <w:b/>
                <w:bCs/>
                <w:lang w:eastAsia="zh-CN"/>
              </w:rPr>
              <w:t>Type 4</w:t>
            </w:r>
          </w:p>
        </w:tc>
        <w:tc>
          <w:tcPr>
            <w:tcW w:w="1168"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6ECA2C3" w14:textId="77777777" w:rsidR="00AD3ABB" w:rsidRDefault="00AD3ABB">
            <w:pPr>
              <w:rPr>
                <w:lang w:eastAsia="zh-CN"/>
              </w:rPr>
            </w:pPr>
            <w:r>
              <w:rPr>
                <w:lang w:eastAsia="zh-CN"/>
              </w:rPr>
              <w:t>Recovery failure‎</w:t>
            </w:r>
          </w:p>
        </w:tc>
        <w:tc>
          <w:tcPr>
            <w:tcW w:w="3269"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F2CD141" w14:textId="77777777" w:rsidR="00AD3ABB" w:rsidRDefault="00AD3ABB">
            <w:pPr>
              <w:rPr>
                <w:lang w:eastAsia="zh-CN"/>
              </w:rPr>
            </w:pPr>
            <w:r>
              <w:rPr>
                <w:lang w:eastAsia="zh-CN"/>
              </w:rPr>
              <w:t>Indication that the BH link RLF recovery failure occurs‎</w:t>
            </w:r>
          </w:p>
        </w:tc>
      </w:tr>
      <w:tr w:rsidR="00AD3ABB" w14:paraId="01D33256" w14:textId="77777777" w:rsidTr="002D3DEA">
        <w:trPr>
          <w:trHeight w:val="867"/>
        </w:trPr>
        <w:tc>
          <w:tcPr>
            <w:tcW w:w="563"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DFD7383" w14:textId="77777777" w:rsidR="00AD3ABB" w:rsidRDefault="00AD3ABB">
            <w:pPr>
              <w:rPr>
                <w:lang w:eastAsia="zh-CN"/>
              </w:rPr>
            </w:pPr>
            <w:r>
              <w:rPr>
                <w:b/>
                <w:bCs/>
                <w:lang w:eastAsia="zh-CN"/>
              </w:rPr>
              <w:t>Type 4X</w:t>
            </w:r>
          </w:p>
        </w:tc>
        <w:tc>
          <w:tcPr>
            <w:tcW w:w="1168"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F4520C9" w14:textId="77777777" w:rsidR="00AD3ABB" w:rsidRDefault="00AD3ABB">
            <w:pPr>
              <w:rPr>
                <w:lang w:eastAsia="zh-CN"/>
              </w:rPr>
            </w:pPr>
            <w:r>
              <w:rPr>
                <w:lang w:eastAsia="zh-CN"/>
              </w:rPr>
              <w:t>Indicating child nodes to perform RLF procedure‎</w:t>
            </w:r>
          </w:p>
        </w:tc>
        <w:tc>
          <w:tcPr>
            <w:tcW w:w="3269"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A07A1B4" w14:textId="77777777" w:rsidR="00AD3ABB" w:rsidRDefault="00AD3ABB">
            <w:pPr>
              <w:rPr>
                <w:lang w:eastAsia="zh-CN"/>
              </w:rPr>
            </w:pPr>
            <w:r>
              <w:rPr>
                <w:lang w:eastAsia="zh-CN"/>
              </w:rPr>
              <w:t>It is implementation when the parent sending this indication, and the child node should perform RLF related ‎procedure when receiving this indication.‎</w:t>
            </w:r>
          </w:p>
        </w:tc>
      </w:tr>
    </w:tbl>
    <w:p w14:paraId="56AE12C0" w14:textId="2681F084" w:rsidR="002D3DEA" w:rsidRPr="0092584D" w:rsidRDefault="002D3DEA" w:rsidP="00E8398A">
      <w:pPr>
        <w:spacing w:after="120"/>
        <w:jc w:val="center"/>
        <w:rPr>
          <w:bCs/>
          <w:sz w:val="18"/>
          <w:szCs w:val="18"/>
        </w:rPr>
      </w:pPr>
      <w:r w:rsidRPr="0092584D">
        <w:rPr>
          <w:rFonts w:eastAsia="SimSun"/>
          <w:bCs/>
          <w:sz w:val="20"/>
          <w:szCs w:val="18"/>
          <w:lang w:eastAsia="zh-CN"/>
        </w:rPr>
        <w:t>Table 1: BH link RLF notification types</w:t>
      </w:r>
    </w:p>
    <w:p w14:paraId="6E60C1C6" w14:textId="51BDE460" w:rsidR="00DC6DBA" w:rsidRDefault="00DC6DBA" w:rsidP="00140C9E">
      <w:pPr>
        <w:spacing w:after="120"/>
        <w:jc w:val="both"/>
        <w:rPr>
          <w:bCs/>
          <w:sz w:val="20"/>
        </w:rPr>
      </w:pPr>
      <w:r>
        <w:rPr>
          <w:sz w:val="20"/>
        </w:rPr>
        <w:t xml:space="preserve">In </w:t>
      </w:r>
      <w:r w:rsidRPr="00851207">
        <w:rPr>
          <w:sz w:val="20"/>
        </w:rPr>
        <w:t>RAN2#11</w:t>
      </w:r>
      <w:r>
        <w:rPr>
          <w:sz w:val="20"/>
        </w:rPr>
        <w:t>3</w:t>
      </w:r>
      <w:r w:rsidRPr="00851207">
        <w:rPr>
          <w:sz w:val="20"/>
        </w:rPr>
        <w:t>e</w:t>
      </w:r>
      <w:r>
        <w:rPr>
          <w:sz w:val="20"/>
        </w:rPr>
        <w:t xml:space="preserve"> it was agreed to support Type 2 BH RLF indication (Trying to recover) and Type 3 BH RLF indication (BH Link recovered). These are in addition to Type 4 </w:t>
      </w:r>
      <w:r>
        <w:rPr>
          <w:bCs/>
          <w:sz w:val="20"/>
        </w:rPr>
        <w:t>(Recovery Failure) which has already been supported from Rel. 16.</w:t>
      </w:r>
    </w:p>
    <w:p w14:paraId="7CEF1F06" w14:textId="07939062" w:rsidR="005625DF" w:rsidRDefault="005625DF" w:rsidP="00140C9E">
      <w:pPr>
        <w:spacing w:after="120"/>
        <w:jc w:val="both"/>
        <w:rPr>
          <w:bCs/>
          <w:sz w:val="20"/>
        </w:rPr>
      </w:pPr>
      <w:r>
        <w:rPr>
          <w:bCs/>
          <w:sz w:val="20"/>
        </w:rPr>
        <w:lastRenderedPageBreak/>
        <w:t xml:space="preserve">In the post </w:t>
      </w:r>
      <w:r w:rsidRPr="007C0BE3">
        <w:rPr>
          <w:sz w:val="20"/>
        </w:rPr>
        <w:t>RAN2#112e</w:t>
      </w:r>
      <w:r>
        <w:rPr>
          <w:sz w:val="20"/>
        </w:rPr>
        <w:t xml:space="preserve"> e-mail discussion on “Topology Adaptation” [2] there was considerable discussion devoted to the potential use of a Type 2 RLF indication to trigger local routing decisions at a descendent IAB node. Although Type </w:t>
      </w:r>
      <w:proofErr w:type="spellStart"/>
      <w:r>
        <w:rPr>
          <w:sz w:val="20"/>
        </w:rPr>
        <w:t>Type</w:t>
      </w:r>
      <w:proofErr w:type="spellEnd"/>
      <w:r>
        <w:rPr>
          <w:sz w:val="20"/>
        </w:rPr>
        <w:t xml:space="preserve"> 2 RLF indications do not seem particularly useful for RLF recovery, triggering local routing seems reasonable as this could help minimize buffering of traffic at the child node, and hence prevent congestion and reduce backhaul latency. Furthermore, if local routing is triggered by the reception of a Type 2 RLF indication, th</w:t>
      </w:r>
      <w:r w:rsidR="00BF7985">
        <w:rPr>
          <w:sz w:val="20"/>
        </w:rPr>
        <w:t>e</w:t>
      </w:r>
      <w:r>
        <w:rPr>
          <w:sz w:val="20"/>
        </w:rPr>
        <w:t xml:space="preserve">n </w:t>
      </w:r>
      <w:r w:rsidR="00BF7985">
        <w:rPr>
          <w:sz w:val="20"/>
        </w:rPr>
        <w:t xml:space="preserve">upon receiving a subsequent Type 3 RLF indication from the same parent IAB node, it seems reasonable that local routing could be cancelled. In addition, in </w:t>
      </w:r>
      <w:r w:rsidR="00BF7985" w:rsidRPr="00851207">
        <w:rPr>
          <w:sz w:val="20"/>
        </w:rPr>
        <w:t>RAN2#11</w:t>
      </w:r>
      <w:r w:rsidR="00BF7985">
        <w:rPr>
          <w:sz w:val="20"/>
        </w:rPr>
        <w:t>3</w:t>
      </w:r>
      <w:r w:rsidR="00BF7985" w:rsidRPr="00851207">
        <w:rPr>
          <w:sz w:val="20"/>
        </w:rPr>
        <w:t>e</w:t>
      </w:r>
      <w:r w:rsidR="00BF7985">
        <w:rPr>
          <w:sz w:val="20"/>
        </w:rPr>
        <w:t xml:space="preserve"> it was agreed that an IAB node may use the reception of a Type 2 RLF indication to trigger other behaviours, such deactivation of IAB-support in SIB and deactivation or SR and/or BSR transmission. </w:t>
      </w:r>
    </w:p>
    <w:p w14:paraId="6277D70C" w14:textId="51A5CEB9" w:rsidR="00CB7005" w:rsidRDefault="00DC6DBA" w:rsidP="00AD3ABB">
      <w:pPr>
        <w:spacing w:after="120"/>
        <w:jc w:val="both"/>
        <w:rPr>
          <w:bCs/>
          <w:sz w:val="20"/>
        </w:rPr>
      </w:pPr>
      <w:r>
        <w:rPr>
          <w:bCs/>
          <w:sz w:val="20"/>
        </w:rPr>
        <w:t xml:space="preserve">One issue that should be considered regarding these new BH RLF indications is backwards compatibility between different IAB nodes. </w:t>
      </w:r>
      <w:r w:rsidR="00C4521B">
        <w:rPr>
          <w:bCs/>
          <w:sz w:val="20"/>
        </w:rPr>
        <w:t xml:space="preserve">It is entirely possible that an IAB deployment might include IAB nodes based on the Rel. 16 spec as well as IAB nodes implementing enhancements introduced in Rel. 17 or subsequent releases. Thus, it is conceivable that one IAB node might transmit Type2/Type3 RLF indications, but the receiving node would not recognize them. In fact, a node implementing the Rel. 16 spec could simply ignore these indications. Similarly, an IAB node that supports other enhancements introduced in Rel. 17 might choose to follow the Rel. 16 spec and not trigger/cancel local routing based on these indications. Therefore, it seems that </w:t>
      </w:r>
      <w:r w:rsidR="00BF7985">
        <w:rPr>
          <w:bCs/>
          <w:sz w:val="20"/>
        </w:rPr>
        <w:t>the specification does not need to define specific behaviours or actions that an IAB node must execute upon</w:t>
      </w:r>
      <w:r w:rsidR="00C4521B">
        <w:rPr>
          <w:bCs/>
          <w:sz w:val="20"/>
        </w:rPr>
        <w:t xml:space="preserve"> to the reception of </w:t>
      </w:r>
      <w:r w:rsidR="00BF7985">
        <w:rPr>
          <w:bCs/>
          <w:sz w:val="20"/>
        </w:rPr>
        <w:t xml:space="preserve">Type 2 and Type 3 BH RLF indications </w:t>
      </w:r>
      <w:r w:rsidR="00C4521B">
        <w:rPr>
          <w:bCs/>
          <w:sz w:val="20"/>
        </w:rPr>
        <w:t>from a parent IAB node</w:t>
      </w:r>
      <w:r w:rsidR="00BF7985">
        <w:rPr>
          <w:bCs/>
          <w:sz w:val="20"/>
        </w:rPr>
        <w:t>, rather any such actions</w:t>
      </w:r>
      <w:r w:rsidR="00C4521B">
        <w:rPr>
          <w:bCs/>
          <w:sz w:val="20"/>
        </w:rPr>
        <w:t xml:space="preserve"> can be left to IAB implementation.</w:t>
      </w:r>
    </w:p>
    <w:p w14:paraId="64D4E481" w14:textId="5621C22D" w:rsidR="00C4521B" w:rsidRDefault="008B3E6B" w:rsidP="009373EF">
      <w:pPr>
        <w:spacing w:after="120"/>
        <w:jc w:val="both"/>
        <w:rPr>
          <w:b/>
          <w:sz w:val="20"/>
        </w:rPr>
      </w:pPr>
      <w:r>
        <w:rPr>
          <w:b/>
          <w:sz w:val="20"/>
        </w:rPr>
        <w:t xml:space="preserve">Proposal </w:t>
      </w:r>
      <w:r w:rsidR="005D557F">
        <w:rPr>
          <w:b/>
          <w:sz w:val="20"/>
        </w:rPr>
        <w:t>6</w:t>
      </w:r>
      <w:r>
        <w:rPr>
          <w:b/>
          <w:sz w:val="20"/>
        </w:rPr>
        <w:t xml:space="preserve">: </w:t>
      </w:r>
      <w:r w:rsidR="00BF7985">
        <w:rPr>
          <w:b/>
          <w:sz w:val="20"/>
        </w:rPr>
        <w:t xml:space="preserve">RAN2 will not </w:t>
      </w:r>
      <w:r w:rsidR="00BF7985" w:rsidRPr="00BF7985">
        <w:rPr>
          <w:b/>
          <w:sz w:val="20"/>
        </w:rPr>
        <w:t>specif</w:t>
      </w:r>
      <w:r w:rsidR="00BF7985">
        <w:rPr>
          <w:b/>
          <w:sz w:val="20"/>
        </w:rPr>
        <w:t>y</w:t>
      </w:r>
      <w:r w:rsidR="00BF7985" w:rsidRPr="00BF7985">
        <w:rPr>
          <w:b/>
          <w:sz w:val="20"/>
        </w:rPr>
        <w:t xml:space="preserve"> </w:t>
      </w:r>
      <w:r w:rsidR="00BF7985">
        <w:rPr>
          <w:b/>
          <w:sz w:val="20"/>
        </w:rPr>
        <w:t>specific</w:t>
      </w:r>
      <w:r w:rsidR="00BF7985" w:rsidRPr="00BF7985">
        <w:rPr>
          <w:b/>
          <w:sz w:val="20"/>
        </w:rPr>
        <w:t xml:space="preserve"> actions that an IAB node </w:t>
      </w:r>
      <w:r w:rsidR="00BF7985">
        <w:rPr>
          <w:b/>
          <w:sz w:val="20"/>
        </w:rPr>
        <w:t>executes</w:t>
      </w:r>
      <w:r w:rsidR="00BF7985" w:rsidRPr="00BF7985">
        <w:rPr>
          <w:b/>
          <w:sz w:val="20"/>
        </w:rPr>
        <w:t xml:space="preserve"> upon to the reception of </w:t>
      </w:r>
      <w:r w:rsidR="00BF7985">
        <w:rPr>
          <w:b/>
          <w:sz w:val="20"/>
        </w:rPr>
        <w:t xml:space="preserve">a </w:t>
      </w:r>
      <w:r w:rsidR="00BF7985" w:rsidRPr="00BF7985">
        <w:rPr>
          <w:b/>
          <w:sz w:val="20"/>
        </w:rPr>
        <w:t>Type</w:t>
      </w:r>
      <w:r w:rsidR="00BF7985">
        <w:rPr>
          <w:b/>
          <w:sz w:val="20"/>
        </w:rPr>
        <w:t xml:space="preserve"> </w:t>
      </w:r>
      <w:r w:rsidR="00BF7985" w:rsidRPr="00BF7985">
        <w:rPr>
          <w:b/>
          <w:sz w:val="20"/>
        </w:rPr>
        <w:t xml:space="preserve">2 </w:t>
      </w:r>
      <w:r w:rsidR="00BF7985">
        <w:rPr>
          <w:b/>
          <w:sz w:val="20"/>
        </w:rPr>
        <w:t>or a</w:t>
      </w:r>
      <w:r w:rsidR="00BF7985" w:rsidRPr="00BF7985">
        <w:rPr>
          <w:b/>
          <w:sz w:val="20"/>
        </w:rPr>
        <w:t xml:space="preserve"> Type</w:t>
      </w:r>
      <w:r w:rsidR="00BF7985">
        <w:rPr>
          <w:b/>
          <w:sz w:val="20"/>
        </w:rPr>
        <w:t xml:space="preserve"> </w:t>
      </w:r>
      <w:r w:rsidR="00BF7985" w:rsidRPr="00BF7985">
        <w:rPr>
          <w:b/>
          <w:sz w:val="20"/>
        </w:rPr>
        <w:t>3 BH RLF indications from a parent IAB node</w:t>
      </w:r>
      <w:r w:rsidR="00BF7985">
        <w:rPr>
          <w:b/>
          <w:sz w:val="20"/>
        </w:rPr>
        <w:t>. The behaviour of the</w:t>
      </w:r>
      <w:r w:rsidR="00C4521B" w:rsidRPr="00C4521B">
        <w:rPr>
          <w:b/>
          <w:sz w:val="20"/>
        </w:rPr>
        <w:t xml:space="preserve"> IAB node </w:t>
      </w:r>
      <w:r w:rsidR="00BF7985">
        <w:rPr>
          <w:b/>
          <w:sz w:val="20"/>
        </w:rPr>
        <w:t>is left to</w:t>
      </w:r>
      <w:r w:rsidR="00C4521B" w:rsidRPr="00C4521B">
        <w:rPr>
          <w:b/>
          <w:sz w:val="20"/>
        </w:rPr>
        <w:t xml:space="preserve"> implementation</w:t>
      </w:r>
      <w:r w:rsidR="009F5E05">
        <w:rPr>
          <w:b/>
          <w:sz w:val="20"/>
        </w:rPr>
        <w:t>.</w:t>
      </w:r>
    </w:p>
    <w:p w14:paraId="3BE9CA5D" w14:textId="72949699" w:rsidR="00C4521B" w:rsidRDefault="00DC6DBA" w:rsidP="009373EF">
      <w:pPr>
        <w:spacing w:after="120"/>
        <w:jc w:val="both"/>
        <w:rPr>
          <w:bCs/>
          <w:sz w:val="20"/>
        </w:rPr>
      </w:pPr>
      <w:r>
        <w:rPr>
          <w:bCs/>
          <w:sz w:val="20"/>
        </w:rPr>
        <w:t>Additionally</w:t>
      </w:r>
      <w:r w:rsidR="00C4521B">
        <w:rPr>
          <w:bCs/>
          <w:sz w:val="20"/>
        </w:rPr>
        <w:t>, if an IAB node supports the transmission of Type 2/Type 3 RLF indications it seems prudent that the operator should have a means to enable or disable this functionality.</w:t>
      </w:r>
    </w:p>
    <w:p w14:paraId="255AB1F4" w14:textId="25B9BEE3" w:rsidR="00C4521B" w:rsidRPr="008E3101" w:rsidRDefault="00F16C5B" w:rsidP="009373EF">
      <w:pPr>
        <w:spacing w:after="120"/>
        <w:jc w:val="both"/>
        <w:rPr>
          <w:b/>
          <w:sz w:val="20"/>
        </w:rPr>
      </w:pPr>
      <w:r>
        <w:rPr>
          <w:b/>
          <w:sz w:val="20"/>
        </w:rPr>
        <w:t xml:space="preserve">Proposal </w:t>
      </w:r>
      <w:r w:rsidR="005D557F">
        <w:rPr>
          <w:b/>
          <w:sz w:val="20"/>
        </w:rPr>
        <w:t>7</w:t>
      </w:r>
      <w:r>
        <w:rPr>
          <w:b/>
          <w:sz w:val="20"/>
        </w:rPr>
        <w:t xml:space="preserve">: enabling/disabling </w:t>
      </w:r>
      <w:r w:rsidRPr="00F16C5B">
        <w:rPr>
          <w:b/>
          <w:sz w:val="20"/>
        </w:rPr>
        <w:t xml:space="preserve">the transmission of </w:t>
      </w:r>
      <w:r>
        <w:rPr>
          <w:b/>
          <w:sz w:val="20"/>
        </w:rPr>
        <w:t>enhanced</w:t>
      </w:r>
      <w:r w:rsidRPr="00F16C5B">
        <w:rPr>
          <w:b/>
          <w:sz w:val="20"/>
        </w:rPr>
        <w:t xml:space="preserve"> RLF indications </w:t>
      </w:r>
      <w:r>
        <w:rPr>
          <w:b/>
          <w:sz w:val="20"/>
        </w:rPr>
        <w:t xml:space="preserve">by an IAB node shall be configurable by the </w:t>
      </w:r>
      <w:r w:rsidRPr="00F16C5B">
        <w:rPr>
          <w:b/>
          <w:sz w:val="20"/>
        </w:rPr>
        <w:t>operator</w:t>
      </w:r>
      <w:r>
        <w:rPr>
          <w:b/>
          <w:sz w:val="20"/>
        </w:rPr>
        <w:t>.</w:t>
      </w:r>
    </w:p>
    <w:p w14:paraId="79EBA876" w14:textId="22D87967" w:rsidR="00421819" w:rsidRPr="00CF783F" w:rsidRDefault="00294EA4" w:rsidP="00421819">
      <w:pPr>
        <w:pStyle w:val="Heading2"/>
        <w:rPr>
          <w:rFonts w:eastAsiaTheme="minorEastAsia"/>
          <w:lang w:eastAsia="zh-CN"/>
        </w:rPr>
      </w:pPr>
      <w:r>
        <w:rPr>
          <w:rFonts w:eastAsiaTheme="minorEastAsia"/>
          <w:lang w:eastAsia="zh-CN"/>
        </w:rPr>
        <w:t>Enhancements to Local Routing</w:t>
      </w:r>
    </w:p>
    <w:p w14:paraId="08FFB0ED" w14:textId="571384B9" w:rsidR="008E3101" w:rsidRDefault="00421819" w:rsidP="00421819">
      <w:pPr>
        <w:jc w:val="both"/>
        <w:rPr>
          <w:rFonts w:eastAsiaTheme="minorEastAsia"/>
          <w:sz w:val="20"/>
          <w:lang w:eastAsia="zh-CN"/>
        </w:rPr>
      </w:pPr>
      <w:r>
        <w:rPr>
          <w:rFonts w:eastAsiaTheme="minorEastAsia"/>
          <w:sz w:val="20"/>
          <w:lang w:eastAsia="zh-CN"/>
        </w:rPr>
        <w:t>Another issue that was raised during e-mail discussion</w:t>
      </w:r>
      <w:r w:rsidR="006C681B">
        <w:rPr>
          <w:rFonts w:eastAsiaTheme="minorEastAsia"/>
          <w:sz w:val="20"/>
          <w:lang w:eastAsia="zh-CN"/>
        </w:rPr>
        <w:t>s</w:t>
      </w:r>
      <w:r>
        <w:rPr>
          <w:rFonts w:eastAsiaTheme="minorEastAsia"/>
          <w:sz w:val="20"/>
          <w:lang w:eastAsia="zh-CN"/>
        </w:rPr>
        <w:t xml:space="preserve"> [2</w:t>
      </w:r>
      <w:r w:rsidR="008E3101">
        <w:rPr>
          <w:rFonts w:eastAsiaTheme="minorEastAsia"/>
          <w:sz w:val="20"/>
          <w:lang w:eastAsia="zh-CN"/>
        </w:rPr>
        <w:t>]</w:t>
      </w:r>
      <w:r w:rsidR="006C681B">
        <w:rPr>
          <w:rFonts w:eastAsiaTheme="minorEastAsia"/>
          <w:sz w:val="20"/>
          <w:lang w:eastAsia="zh-CN"/>
        </w:rPr>
        <w:t xml:space="preserve">, </w:t>
      </w:r>
      <w:r w:rsidR="00220153">
        <w:rPr>
          <w:rFonts w:eastAsiaTheme="minorEastAsia"/>
          <w:sz w:val="20"/>
          <w:lang w:eastAsia="zh-CN"/>
        </w:rPr>
        <w:t>[9]</w:t>
      </w:r>
      <w:r>
        <w:rPr>
          <w:rFonts w:eastAsiaTheme="minorEastAsia"/>
          <w:sz w:val="20"/>
          <w:lang w:eastAsia="zh-CN"/>
        </w:rPr>
        <w:t xml:space="preserve"> </w:t>
      </w:r>
      <w:r w:rsidR="008E3101">
        <w:rPr>
          <w:rFonts w:eastAsiaTheme="minorEastAsia"/>
          <w:sz w:val="20"/>
          <w:lang w:eastAsia="zh-CN"/>
        </w:rPr>
        <w:t>i</w:t>
      </w:r>
      <w:r>
        <w:rPr>
          <w:rFonts w:eastAsiaTheme="minorEastAsia"/>
          <w:sz w:val="20"/>
          <w:lang w:eastAsia="zh-CN"/>
        </w:rPr>
        <w:t xml:space="preserve">s </w:t>
      </w:r>
      <w:r w:rsidR="00982682">
        <w:rPr>
          <w:rFonts w:eastAsiaTheme="minorEastAsia"/>
          <w:sz w:val="20"/>
          <w:lang w:eastAsia="zh-CN"/>
        </w:rPr>
        <w:t xml:space="preserve">the </w:t>
      </w:r>
      <w:r w:rsidR="00AB4C94">
        <w:rPr>
          <w:rFonts w:eastAsiaTheme="minorEastAsia"/>
          <w:sz w:val="20"/>
          <w:lang w:eastAsia="zh-CN"/>
        </w:rPr>
        <w:t xml:space="preserve">merits and </w:t>
      </w:r>
      <w:r w:rsidR="00982682">
        <w:rPr>
          <w:rFonts w:eastAsiaTheme="minorEastAsia"/>
          <w:sz w:val="20"/>
          <w:lang w:eastAsia="zh-CN"/>
        </w:rPr>
        <w:t xml:space="preserve">potential </w:t>
      </w:r>
      <w:r w:rsidR="00AB4C94">
        <w:rPr>
          <w:rFonts w:eastAsiaTheme="minorEastAsia"/>
          <w:sz w:val="20"/>
          <w:lang w:eastAsia="zh-CN"/>
        </w:rPr>
        <w:t>challenges of local routing.</w:t>
      </w:r>
      <w:r w:rsidR="004F2FF7">
        <w:rPr>
          <w:rFonts w:eastAsiaTheme="minorEastAsia"/>
          <w:sz w:val="20"/>
          <w:lang w:eastAsia="zh-CN"/>
        </w:rPr>
        <w:t xml:space="preserve"> </w:t>
      </w:r>
      <w:proofErr w:type="gramStart"/>
      <w:r w:rsidR="008E3101">
        <w:rPr>
          <w:rFonts w:eastAsiaTheme="minorEastAsia"/>
          <w:sz w:val="20"/>
          <w:lang w:eastAsia="zh-CN"/>
        </w:rPr>
        <w:t>A</w:t>
      </w:r>
      <w:r w:rsidR="004F2FF7">
        <w:rPr>
          <w:rFonts w:eastAsiaTheme="minorEastAsia"/>
          <w:sz w:val="20"/>
          <w:lang w:eastAsia="zh-CN"/>
        </w:rPr>
        <w:t xml:space="preserve"> majority of</w:t>
      </w:r>
      <w:proofErr w:type="gramEnd"/>
      <w:r w:rsidR="004F2FF7">
        <w:rPr>
          <w:rFonts w:eastAsiaTheme="minorEastAsia"/>
          <w:sz w:val="20"/>
          <w:lang w:eastAsia="zh-CN"/>
        </w:rPr>
        <w:t xml:space="preserve"> companies participating in the</w:t>
      </w:r>
      <w:r w:rsidR="006C681B">
        <w:rPr>
          <w:rFonts w:eastAsiaTheme="minorEastAsia"/>
          <w:sz w:val="20"/>
          <w:lang w:eastAsia="zh-CN"/>
        </w:rPr>
        <w:t>se</w:t>
      </w:r>
      <w:r w:rsidR="004F2FF7">
        <w:rPr>
          <w:rFonts w:eastAsiaTheme="minorEastAsia"/>
          <w:sz w:val="20"/>
          <w:lang w:eastAsia="zh-CN"/>
        </w:rPr>
        <w:t xml:space="preserve"> discussion</w:t>
      </w:r>
      <w:r w:rsidR="006C681B">
        <w:rPr>
          <w:rFonts w:eastAsiaTheme="minorEastAsia"/>
          <w:sz w:val="20"/>
          <w:lang w:eastAsia="zh-CN"/>
        </w:rPr>
        <w:t>s</w:t>
      </w:r>
      <w:r w:rsidR="004F2FF7">
        <w:rPr>
          <w:rFonts w:eastAsiaTheme="minorEastAsia"/>
          <w:sz w:val="20"/>
          <w:lang w:eastAsia="zh-CN"/>
        </w:rPr>
        <w:t xml:space="preserve"> expressed the view that local routing decisions are beneficial for the mitigation of congestion, and for load balancing. </w:t>
      </w:r>
      <w:r w:rsidR="008E3101">
        <w:rPr>
          <w:rFonts w:eastAsiaTheme="minorEastAsia"/>
          <w:sz w:val="20"/>
          <w:lang w:eastAsia="zh-CN"/>
        </w:rPr>
        <w:t xml:space="preserve">In </w:t>
      </w:r>
      <w:r w:rsidR="008E3101" w:rsidRPr="00851207">
        <w:rPr>
          <w:sz w:val="20"/>
        </w:rPr>
        <w:t>RAN2#11</w:t>
      </w:r>
      <w:r w:rsidR="008E3101">
        <w:rPr>
          <w:sz w:val="20"/>
        </w:rPr>
        <w:t>3</w:t>
      </w:r>
      <w:r w:rsidR="008E3101" w:rsidRPr="00851207">
        <w:rPr>
          <w:sz w:val="20"/>
        </w:rPr>
        <w:t>e</w:t>
      </w:r>
      <w:r w:rsidR="008E3101">
        <w:rPr>
          <w:sz w:val="20"/>
        </w:rPr>
        <w:t xml:space="preserve"> it was agreed that local routing can be triggered by indication of hop-by-hop flow control.</w:t>
      </w:r>
    </w:p>
    <w:p w14:paraId="40D3253E" w14:textId="585335D3" w:rsidR="00B66A64" w:rsidRDefault="004F2FF7" w:rsidP="00421819">
      <w:pPr>
        <w:jc w:val="both"/>
        <w:rPr>
          <w:rFonts w:eastAsiaTheme="minorEastAsia"/>
          <w:sz w:val="20"/>
          <w:lang w:eastAsia="zh-CN"/>
        </w:rPr>
      </w:pPr>
      <w:r>
        <w:rPr>
          <w:rFonts w:eastAsiaTheme="minorEastAsia"/>
          <w:sz w:val="20"/>
          <w:lang w:eastAsia="zh-CN"/>
        </w:rPr>
        <w:t xml:space="preserve">In </w:t>
      </w:r>
      <w:r w:rsidR="00220153">
        <w:rPr>
          <w:rFonts w:eastAsiaTheme="minorEastAsia"/>
          <w:sz w:val="20"/>
          <w:lang w:eastAsia="zh-CN"/>
        </w:rPr>
        <w:t>[11]</w:t>
      </w:r>
      <w:r>
        <w:rPr>
          <w:rFonts w:eastAsiaTheme="minorEastAsia"/>
          <w:sz w:val="20"/>
          <w:lang w:eastAsia="zh-CN"/>
        </w:rPr>
        <w:t xml:space="preserve"> we discussed at some length </w:t>
      </w:r>
      <w:r w:rsidR="00982682">
        <w:rPr>
          <w:rFonts w:eastAsiaTheme="minorEastAsia"/>
          <w:sz w:val="20"/>
          <w:lang w:eastAsia="zh-CN"/>
        </w:rPr>
        <w:t>the motivation for</w:t>
      </w:r>
      <w:r>
        <w:rPr>
          <w:rFonts w:eastAsiaTheme="minorEastAsia"/>
          <w:sz w:val="20"/>
          <w:lang w:eastAsia="zh-CN"/>
        </w:rPr>
        <w:t xml:space="preserve"> enhanc</w:t>
      </w:r>
      <w:r w:rsidR="00982682">
        <w:rPr>
          <w:rFonts w:eastAsiaTheme="minorEastAsia"/>
          <w:sz w:val="20"/>
          <w:lang w:eastAsia="zh-CN"/>
        </w:rPr>
        <w:t>ing</w:t>
      </w:r>
      <w:r>
        <w:rPr>
          <w:rFonts w:eastAsiaTheme="minorEastAsia"/>
          <w:sz w:val="20"/>
          <w:lang w:eastAsia="zh-CN"/>
        </w:rPr>
        <w:t xml:space="preserve"> </w:t>
      </w:r>
      <w:r w:rsidR="00982682">
        <w:rPr>
          <w:rFonts w:eastAsiaTheme="minorEastAsia"/>
          <w:sz w:val="20"/>
          <w:lang w:eastAsia="zh-CN"/>
        </w:rPr>
        <w:t>Rel. 17 local routing t</w:t>
      </w:r>
      <w:r>
        <w:rPr>
          <w:rFonts w:eastAsiaTheme="minorEastAsia"/>
          <w:sz w:val="20"/>
          <w:lang w:eastAsia="zh-CN"/>
        </w:rPr>
        <w:t xml:space="preserve">o address congestion. In fact, as </w:t>
      </w:r>
      <w:r w:rsidR="00421819">
        <w:rPr>
          <w:rFonts w:eastAsiaTheme="minorEastAsia"/>
          <w:sz w:val="20"/>
          <w:lang w:eastAsia="zh-CN"/>
        </w:rPr>
        <w:t xml:space="preserve">discussed in </w:t>
      </w:r>
      <w:r w:rsidR="00220153">
        <w:rPr>
          <w:rFonts w:eastAsiaTheme="minorEastAsia"/>
          <w:sz w:val="20"/>
          <w:lang w:eastAsia="zh-CN"/>
        </w:rPr>
        <w:t>[12]</w:t>
      </w:r>
      <w:r w:rsidR="00421819">
        <w:rPr>
          <w:rFonts w:eastAsiaTheme="minorEastAsia"/>
          <w:sz w:val="20"/>
          <w:lang w:eastAsia="zh-CN"/>
        </w:rPr>
        <w:t xml:space="preserve"> RLF </w:t>
      </w:r>
      <w:r>
        <w:rPr>
          <w:rFonts w:eastAsiaTheme="minorEastAsia"/>
          <w:sz w:val="20"/>
          <w:lang w:eastAsia="zh-CN"/>
        </w:rPr>
        <w:t>can be viewed</w:t>
      </w:r>
      <w:r w:rsidR="00421819">
        <w:rPr>
          <w:rFonts w:eastAsiaTheme="minorEastAsia"/>
          <w:sz w:val="20"/>
          <w:lang w:eastAsia="zh-CN"/>
        </w:rPr>
        <w:t xml:space="preserve"> essentially </w:t>
      </w:r>
      <w:r>
        <w:rPr>
          <w:rFonts w:eastAsiaTheme="minorEastAsia"/>
          <w:sz w:val="20"/>
          <w:lang w:eastAsia="zh-CN"/>
        </w:rPr>
        <w:t>as the</w:t>
      </w:r>
      <w:r w:rsidR="00421819">
        <w:rPr>
          <w:rFonts w:eastAsiaTheme="minorEastAsia"/>
          <w:sz w:val="20"/>
          <w:lang w:eastAsia="zh-CN"/>
        </w:rPr>
        <w:t xml:space="preserve"> limiting case of congestion. </w:t>
      </w:r>
      <w:r w:rsidR="00B66A64">
        <w:rPr>
          <w:rFonts w:eastAsiaTheme="minorEastAsia"/>
          <w:sz w:val="20"/>
          <w:lang w:eastAsia="zh-CN"/>
        </w:rPr>
        <w:t>And since in Rel. 16 RAN 2 adopted local routing as a mechanism to address RLF, it is logical that local routing could be extended to mitigate congestion in addition to the total failure of the BH link.</w:t>
      </w:r>
    </w:p>
    <w:p w14:paraId="0C725F40" w14:textId="68531402" w:rsidR="00B66A64" w:rsidRDefault="00B66A64" w:rsidP="00421819">
      <w:pPr>
        <w:jc w:val="both"/>
        <w:rPr>
          <w:rFonts w:eastAsiaTheme="minorEastAsia"/>
          <w:sz w:val="20"/>
          <w:lang w:eastAsia="zh-CN"/>
        </w:rPr>
      </w:pPr>
      <w:r>
        <w:rPr>
          <w:rFonts w:eastAsiaTheme="minorEastAsia"/>
          <w:sz w:val="20"/>
          <w:lang w:eastAsia="zh-CN"/>
        </w:rPr>
        <w:t xml:space="preserve">As an example, consider the routing paths of Figure </w:t>
      </w:r>
      <w:r w:rsidR="00DB121A">
        <w:rPr>
          <w:rFonts w:eastAsiaTheme="minorEastAsia"/>
          <w:sz w:val="20"/>
          <w:lang w:eastAsia="zh-CN"/>
        </w:rPr>
        <w:t>2</w:t>
      </w:r>
      <w:r>
        <w:rPr>
          <w:rFonts w:eastAsiaTheme="minorEastAsia"/>
          <w:sz w:val="20"/>
          <w:lang w:eastAsia="zh-CN"/>
        </w:rPr>
        <w:t xml:space="preserve">, adopted from </w:t>
      </w:r>
      <w:r w:rsidR="00220153">
        <w:rPr>
          <w:rFonts w:eastAsiaTheme="minorEastAsia"/>
          <w:sz w:val="20"/>
          <w:lang w:eastAsia="zh-CN"/>
        </w:rPr>
        <w:t>[12]</w:t>
      </w:r>
      <w:r>
        <w:rPr>
          <w:rFonts w:eastAsiaTheme="minorEastAsia"/>
          <w:sz w:val="20"/>
          <w:lang w:eastAsia="zh-CN"/>
        </w:rPr>
        <w:t>. Here 2 different paths have been defined and configured for routing between IAB donor DU1 and IAB node 4, and 3 paths are defined and configured for routing between IAB donor DU2 and IAB node 4.</w:t>
      </w:r>
    </w:p>
    <w:p w14:paraId="6139504C" w14:textId="37CD6AC9" w:rsidR="00421819" w:rsidRDefault="00421819" w:rsidP="00421819">
      <w:pPr>
        <w:jc w:val="center"/>
        <w:rPr>
          <w:rFonts w:eastAsiaTheme="minorEastAsia"/>
          <w:sz w:val="20"/>
          <w:lang w:eastAsia="zh-CN"/>
        </w:rPr>
      </w:pPr>
      <w:r>
        <w:rPr>
          <w:noProof/>
        </w:rPr>
        <mc:AlternateContent>
          <mc:Choice Requires="wpc">
            <w:drawing>
              <wp:anchor distT="0" distB="0" distL="114300" distR="114300" simplePos="0" relativeHeight="251659264" behindDoc="0" locked="0" layoutInCell="1" allowOverlap="1" wp14:anchorId="7CF566D2" wp14:editId="6D7693AD">
                <wp:simplePos x="0" y="0"/>
                <wp:positionH relativeFrom="column">
                  <wp:align>center</wp:align>
                </wp:positionH>
                <wp:positionV relativeFrom="paragraph">
                  <wp:posOffset>0</wp:posOffset>
                </wp:positionV>
                <wp:extent cx="3758184" cy="2542032"/>
                <wp:effectExtent l="0" t="0" r="13970" b="10795"/>
                <wp:wrapTopAndBottom/>
                <wp:docPr id="198" name="Canvas 1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solidFill>
                            <a:schemeClr val="tx1"/>
                          </a:solidFill>
                        </a:ln>
                      </wpc:whole>
                      <wps:wsp>
                        <wps:cNvPr id="2" name="Oval 7"/>
                        <wps:cNvSpPr>
                          <a:spLocks noChangeArrowheads="1"/>
                        </wps:cNvSpPr>
                        <wps:spPr bwMode="auto">
                          <a:xfrm>
                            <a:off x="1824355" y="805180"/>
                            <a:ext cx="143510" cy="14478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 name="Oval 8"/>
                        <wps:cNvSpPr>
                          <a:spLocks noChangeArrowheads="1"/>
                        </wps:cNvSpPr>
                        <wps:spPr bwMode="auto">
                          <a:xfrm>
                            <a:off x="1824355" y="805180"/>
                            <a:ext cx="143510" cy="14478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Oval 10"/>
                        <wps:cNvSpPr>
                          <a:spLocks noChangeArrowheads="1"/>
                        </wps:cNvSpPr>
                        <wps:spPr bwMode="auto">
                          <a:xfrm>
                            <a:off x="1355090" y="1139789"/>
                            <a:ext cx="144145"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Oval 11"/>
                        <wps:cNvSpPr>
                          <a:spLocks noChangeArrowheads="1"/>
                        </wps:cNvSpPr>
                        <wps:spPr bwMode="auto">
                          <a:xfrm>
                            <a:off x="1824355" y="1492885"/>
                            <a:ext cx="143510"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48" name="Oval 12"/>
                        <wps:cNvSpPr>
                          <a:spLocks noChangeArrowheads="1"/>
                        </wps:cNvSpPr>
                        <wps:spPr bwMode="auto">
                          <a:xfrm>
                            <a:off x="1824355" y="1492885"/>
                            <a:ext cx="143510"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Oval 13"/>
                        <wps:cNvSpPr>
                          <a:spLocks noChangeArrowheads="1"/>
                        </wps:cNvSpPr>
                        <wps:spPr bwMode="auto">
                          <a:xfrm>
                            <a:off x="2644775" y="1492885"/>
                            <a:ext cx="144145"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53" name="Oval 14"/>
                        <wps:cNvSpPr>
                          <a:spLocks noChangeArrowheads="1"/>
                        </wps:cNvSpPr>
                        <wps:spPr bwMode="auto">
                          <a:xfrm>
                            <a:off x="2644775" y="1492885"/>
                            <a:ext cx="144145"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Oval 15"/>
                        <wps:cNvSpPr>
                          <a:spLocks noChangeArrowheads="1"/>
                        </wps:cNvSpPr>
                        <wps:spPr bwMode="auto">
                          <a:xfrm>
                            <a:off x="1362710" y="2212975"/>
                            <a:ext cx="144145"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42" name="Oval 16"/>
                        <wps:cNvSpPr>
                          <a:spLocks noChangeArrowheads="1"/>
                        </wps:cNvSpPr>
                        <wps:spPr bwMode="auto">
                          <a:xfrm>
                            <a:off x="1362710" y="2212975"/>
                            <a:ext cx="144145" cy="144145"/>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Line 17"/>
                        <wps:cNvCnPr>
                          <a:cxnSpLocks noChangeShapeType="1"/>
                        </wps:cNvCnPr>
                        <wps:spPr bwMode="auto">
                          <a:xfrm flipH="1">
                            <a:off x="1478125" y="907415"/>
                            <a:ext cx="352582" cy="253391"/>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 name="Line 18"/>
                        <wps:cNvCnPr>
                          <a:cxnSpLocks noChangeShapeType="1"/>
                        </wps:cNvCnPr>
                        <wps:spPr bwMode="auto">
                          <a:xfrm>
                            <a:off x="1896745" y="949960"/>
                            <a:ext cx="0" cy="54292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 name="Line 19"/>
                        <wps:cNvCnPr>
                          <a:cxnSpLocks noChangeShapeType="1"/>
                        </wps:cNvCnPr>
                        <wps:spPr bwMode="auto">
                          <a:xfrm>
                            <a:off x="1949450" y="925830"/>
                            <a:ext cx="720725" cy="5842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6" name="Freeform 21"/>
                        <wps:cNvSpPr>
                          <a:spLocks/>
                        </wps:cNvSpPr>
                        <wps:spPr bwMode="auto">
                          <a:xfrm>
                            <a:off x="1929130" y="1628140"/>
                            <a:ext cx="772160" cy="590550"/>
                          </a:xfrm>
                          <a:custGeom>
                            <a:avLst/>
                            <a:gdLst>
                              <a:gd name="T0" fmla="*/ 0 w 1216"/>
                              <a:gd name="T1" fmla="*/ 0 h 930"/>
                              <a:gd name="T2" fmla="*/ 595 w 1216"/>
                              <a:gd name="T3" fmla="*/ 930 h 930"/>
                              <a:gd name="T4" fmla="*/ 1216 w 1216"/>
                              <a:gd name="T5" fmla="*/ 11 h 930"/>
                            </a:gdLst>
                            <a:ahLst/>
                            <a:cxnLst>
                              <a:cxn ang="0">
                                <a:pos x="T0" y="T1"/>
                              </a:cxn>
                              <a:cxn ang="0">
                                <a:pos x="T2" y="T3"/>
                              </a:cxn>
                              <a:cxn ang="0">
                                <a:pos x="T4" y="T5"/>
                              </a:cxn>
                            </a:cxnLst>
                            <a:rect l="0" t="0" r="r" b="b"/>
                            <a:pathLst>
                              <a:path w="1216" h="930">
                                <a:moveTo>
                                  <a:pt x="0" y="0"/>
                                </a:moveTo>
                                <a:lnTo>
                                  <a:pt x="595" y="930"/>
                                </a:lnTo>
                                <a:lnTo>
                                  <a:pt x="1216" y="11"/>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Line 22"/>
                        <wps:cNvCnPr>
                          <a:cxnSpLocks noChangeShapeType="1"/>
                        </wps:cNvCnPr>
                        <wps:spPr bwMode="auto">
                          <a:xfrm flipH="1">
                            <a:off x="1499235" y="1614170"/>
                            <a:ext cx="1153795" cy="63817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8" name="Rectangle 23"/>
                        <wps:cNvSpPr>
                          <a:spLocks noChangeArrowheads="1"/>
                        </wps:cNvSpPr>
                        <wps:spPr bwMode="auto">
                          <a:xfrm>
                            <a:off x="1103042" y="1162078"/>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54B86A" w14:textId="77777777" w:rsidR="0067543B" w:rsidRDefault="0067543B" w:rsidP="00421819">
                              <w:r>
                                <w:rPr>
                                  <w:rFonts w:ascii="Calibri" w:hAnsi="Calibri" w:cs="Calibri"/>
                                  <w:color w:val="000000"/>
                                  <w:sz w:val="18"/>
                                  <w:szCs w:val="18"/>
                                </w:rPr>
                                <w:t>IAB 1</w:t>
                              </w:r>
                            </w:p>
                          </w:txbxContent>
                        </wps:txbx>
                        <wps:bodyPr rot="0" vert="horz" wrap="none" lIns="0" tIns="0" rIns="0" bIns="0" anchor="t" anchorCtr="0">
                          <a:spAutoFit/>
                        </wps:bodyPr>
                      </wps:wsp>
                      <wps:wsp>
                        <wps:cNvPr id="149" name="Rectangle 24"/>
                        <wps:cNvSpPr>
                          <a:spLocks noChangeArrowheads="1"/>
                        </wps:cNvSpPr>
                        <wps:spPr bwMode="auto">
                          <a:xfrm>
                            <a:off x="1510030" y="1498600"/>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391F4" w14:textId="77777777" w:rsidR="0067543B" w:rsidRDefault="0067543B" w:rsidP="00421819">
                              <w:r>
                                <w:rPr>
                                  <w:rFonts w:ascii="Calibri" w:hAnsi="Calibri" w:cs="Calibri"/>
                                  <w:color w:val="000000"/>
                                  <w:sz w:val="18"/>
                                  <w:szCs w:val="18"/>
                                </w:rPr>
                                <w:t>IAB 2</w:t>
                              </w:r>
                            </w:p>
                          </w:txbxContent>
                        </wps:txbx>
                        <wps:bodyPr rot="0" vert="horz" wrap="none" lIns="0" tIns="0" rIns="0" bIns="0" anchor="t" anchorCtr="0">
                          <a:spAutoFit/>
                        </wps:bodyPr>
                      </wps:wsp>
                      <wps:wsp>
                        <wps:cNvPr id="150" name="Rectangle 25"/>
                        <wps:cNvSpPr>
                          <a:spLocks noChangeArrowheads="1"/>
                        </wps:cNvSpPr>
                        <wps:spPr bwMode="auto">
                          <a:xfrm>
                            <a:off x="2264410" y="1498600"/>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D5C30" w14:textId="77777777" w:rsidR="0067543B" w:rsidRDefault="0067543B" w:rsidP="00421819">
                              <w:r>
                                <w:rPr>
                                  <w:rFonts w:ascii="Calibri" w:hAnsi="Calibri" w:cs="Calibri"/>
                                  <w:color w:val="000000"/>
                                  <w:sz w:val="18"/>
                                  <w:szCs w:val="18"/>
                                </w:rPr>
                                <w:t>IAB 3</w:t>
                              </w:r>
                            </w:p>
                          </w:txbxContent>
                        </wps:txbx>
                        <wps:bodyPr rot="0" vert="horz" wrap="none" lIns="0" tIns="0" rIns="0" bIns="0" anchor="t" anchorCtr="0">
                          <a:spAutoFit/>
                        </wps:bodyPr>
                      </wps:wsp>
                      <wps:wsp>
                        <wps:cNvPr id="151" name="Rectangle 26"/>
                        <wps:cNvSpPr>
                          <a:spLocks noChangeArrowheads="1"/>
                        </wps:cNvSpPr>
                        <wps:spPr bwMode="auto">
                          <a:xfrm>
                            <a:off x="1067435" y="2237105"/>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D49DE" w14:textId="77777777" w:rsidR="0067543B" w:rsidRDefault="0067543B" w:rsidP="00421819">
                              <w:r>
                                <w:rPr>
                                  <w:rFonts w:ascii="Calibri" w:hAnsi="Calibri" w:cs="Calibri"/>
                                  <w:color w:val="000000"/>
                                  <w:sz w:val="18"/>
                                  <w:szCs w:val="18"/>
                                </w:rPr>
                                <w:t>IAB 4</w:t>
                              </w:r>
                            </w:p>
                          </w:txbxContent>
                        </wps:txbx>
                        <wps:bodyPr rot="0" vert="horz" wrap="none" lIns="0" tIns="0" rIns="0" bIns="0" anchor="t" anchorCtr="0">
                          <a:spAutoFit/>
                        </wps:bodyPr>
                      </wps:wsp>
                      <wps:wsp>
                        <wps:cNvPr id="152" name="Rectangle 27"/>
                        <wps:cNvSpPr>
                          <a:spLocks noChangeArrowheads="1"/>
                        </wps:cNvSpPr>
                        <wps:spPr bwMode="auto">
                          <a:xfrm>
                            <a:off x="2462530" y="2219325"/>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60253" w14:textId="77777777" w:rsidR="0067543B" w:rsidRDefault="0067543B" w:rsidP="00421819">
                              <w:r>
                                <w:rPr>
                                  <w:rFonts w:ascii="Calibri" w:hAnsi="Calibri" w:cs="Calibri"/>
                                  <w:color w:val="000000"/>
                                  <w:sz w:val="18"/>
                                  <w:szCs w:val="18"/>
                                </w:rPr>
                                <w:t>IAB 5</w:t>
                              </w:r>
                            </w:p>
                          </w:txbxContent>
                        </wps:txbx>
                        <wps:bodyPr rot="0" vert="horz" wrap="none" lIns="0" tIns="0" rIns="0" bIns="0" anchor="t" anchorCtr="0">
                          <a:spAutoFit/>
                        </wps:bodyPr>
                      </wps:wsp>
                      <wps:wsp>
                        <wps:cNvPr id="153" name="Rectangle 28"/>
                        <wps:cNvSpPr>
                          <a:spLocks noChangeArrowheads="1"/>
                        </wps:cNvSpPr>
                        <wps:spPr bwMode="auto">
                          <a:xfrm>
                            <a:off x="75565" y="684530"/>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1DA1E" w14:textId="77777777" w:rsidR="0067543B" w:rsidRDefault="0067543B" w:rsidP="00421819">
                              <w:r>
                                <w:rPr>
                                  <w:rFonts w:ascii="Calibri" w:hAnsi="Calibri" w:cs="Calibri"/>
                                  <w:color w:val="000000"/>
                                  <w:sz w:val="20"/>
                                </w:rPr>
                                <w:t>IAB</w:t>
                              </w:r>
                            </w:p>
                          </w:txbxContent>
                        </wps:txbx>
                        <wps:bodyPr rot="0" vert="horz" wrap="none" lIns="0" tIns="0" rIns="0" bIns="0" anchor="t" anchorCtr="0">
                          <a:spAutoFit/>
                        </wps:bodyPr>
                      </wps:wsp>
                      <wps:wsp>
                        <wps:cNvPr id="154" name="Rectangle 29"/>
                        <wps:cNvSpPr>
                          <a:spLocks noChangeArrowheads="1"/>
                        </wps:cNvSpPr>
                        <wps:spPr bwMode="auto">
                          <a:xfrm>
                            <a:off x="249555" y="68453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32616" w14:textId="77777777" w:rsidR="0067543B" w:rsidRDefault="0067543B" w:rsidP="00421819">
                              <w:r>
                                <w:rPr>
                                  <w:rFonts w:ascii="Calibri" w:hAnsi="Calibri" w:cs="Calibri"/>
                                  <w:color w:val="000000"/>
                                  <w:sz w:val="20"/>
                                </w:rPr>
                                <w:t>-</w:t>
                              </w:r>
                            </w:p>
                          </w:txbxContent>
                        </wps:txbx>
                        <wps:bodyPr rot="0" vert="horz" wrap="none" lIns="0" tIns="0" rIns="0" bIns="0" anchor="t" anchorCtr="0">
                          <a:spAutoFit/>
                        </wps:bodyPr>
                      </wps:wsp>
                      <wps:wsp>
                        <wps:cNvPr id="155" name="Rectangle 30"/>
                        <wps:cNvSpPr>
                          <a:spLocks noChangeArrowheads="1"/>
                        </wps:cNvSpPr>
                        <wps:spPr bwMode="auto">
                          <a:xfrm>
                            <a:off x="288290" y="684530"/>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12554" w14:textId="77777777" w:rsidR="0067543B" w:rsidRDefault="0067543B" w:rsidP="00421819">
                              <w:r>
                                <w:rPr>
                                  <w:rFonts w:ascii="Calibri" w:hAnsi="Calibri" w:cs="Calibri"/>
                                  <w:color w:val="000000"/>
                                  <w:sz w:val="20"/>
                                </w:rPr>
                                <w:t>donor</w:t>
                              </w:r>
                            </w:p>
                          </w:txbxContent>
                        </wps:txbx>
                        <wps:bodyPr rot="0" vert="horz" wrap="none" lIns="0" tIns="0" rIns="0" bIns="0" anchor="t" anchorCtr="0">
                          <a:spAutoFit/>
                        </wps:bodyPr>
                      </wps:wsp>
                      <wps:wsp>
                        <wps:cNvPr id="156" name="Rectangle 31"/>
                        <wps:cNvSpPr>
                          <a:spLocks noChangeArrowheads="1"/>
                        </wps:cNvSpPr>
                        <wps:spPr bwMode="auto">
                          <a:xfrm>
                            <a:off x="599440" y="68453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B591A" w14:textId="77777777" w:rsidR="0067543B" w:rsidRDefault="0067543B" w:rsidP="00421819">
                              <w:r>
                                <w:rPr>
                                  <w:rFonts w:ascii="Calibri" w:hAnsi="Calibri" w:cs="Calibri"/>
                                  <w:color w:val="000000"/>
                                  <w:sz w:val="20"/>
                                </w:rPr>
                                <w:t>-</w:t>
                              </w:r>
                            </w:p>
                          </w:txbxContent>
                        </wps:txbx>
                        <wps:bodyPr rot="0" vert="horz" wrap="none" lIns="0" tIns="0" rIns="0" bIns="0" anchor="t" anchorCtr="0">
                          <a:spAutoFit/>
                        </wps:bodyPr>
                      </wps:wsp>
                      <wps:wsp>
                        <wps:cNvPr id="157" name="Rectangle 32"/>
                        <wps:cNvSpPr>
                          <a:spLocks noChangeArrowheads="1"/>
                        </wps:cNvSpPr>
                        <wps:spPr bwMode="auto">
                          <a:xfrm>
                            <a:off x="638810" y="684530"/>
                            <a:ext cx="22415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EBBEB2" w14:textId="77777777" w:rsidR="0067543B" w:rsidRDefault="0067543B" w:rsidP="00421819">
                              <w:r>
                                <w:rPr>
                                  <w:rFonts w:ascii="Calibri" w:hAnsi="Calibri" w:cs="Calibri"/>
                                  <w:color w:val="000000"/>
                                  <w:sz w:val="20"/>
                                </w:rPr>
                                <w:t>DU1</w:t>
                              </w:r>
                            </w:p>
                          </w:txbxContent>
                        </wps:txbx>
                        <wps:bodyPr rot="0" vert="horz" wrap="none" lIns="0" tIns="0" rIns="0" bIns="0" anchor="t" anchorCtr="0">
                          <a:spAutoFit/>
                        </wps:bodyPr>
                      </wps:wsp>
                      <wps:wsp>
                        <wps:cNvPr id="158" name="Oval 33"/>
                        <wps:cNvSpPr>
                          <a:spLocks noChangeArrowheads="1"/>
                        </wps:cNvSpPr>
                        <wps:spPr bwMode="auto">
                          <a:xfrm>
                            <a:off x="805815" y="826135"/>
                            <a:ext cx="143510"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59" name="Freeform 34"/>
                        <wps:cNvSpPr>
                          <a:spLocks/>
                        </wps:cNvSpPr>
                        <wps:spPr bwMode="auto">
                          <a:xfrm>
                            <a:off x="805815" y="826135"/>
                            <a:ext cx="143510" cy="144145"/>
                          </a:xfrm>
                          <a:custGeom>
                            <a:avLst/>
                            <a:gdLst>
                              <a:gd name="T0" fmla="*/ 226 w 226"/>
                              <a:gd name="T1" fmla="*/ 114 h 227"/>
                              <a:gd name="T2" fmla="*/ 114 w 226"/>
                              <a:gd name="T3" fmla="*/ 0 h 227"/>
                              <a:gd name="T4" fmla="*/ 0 w 226"/>
                              <a:gd name="T5" fmla="*/ 114 h 227"/>
                              <a:gd name="T6" fmla="*/ 114 w 226"/>
                              <a:gd name="T7" fmla="*/ 227 h 227"/>
                              <a:gd name="T8" fmla="*/ 226 w 226"/>
                              <a:gd name="T9" fmla="*/ 114 h 227"/>
                            </a:gdLst>
                            <a:ahLst/>
                            <a:cxnLst>
                              <a:cxn ang="0">
                                <a:pos x="T0" y="T1"/>
                              </a:cxn>
                              <a:cxn ang="0">
                                <a:pos x="T2" y="T3"/>
                              </a:cxn>
                              <a:cxn ang="0">
                                <a:pos x="T4" y="T5"/>
                              </a:cxn>
                              <a:cxn ang="0">
                                <a:pos x="T6" y="T7"/>
                              </a:cxn>
                              <a:cxn ang="0">
                                <a:pos x="T8" y="T9"/>
                              </a:cxn>
                            </a:cxnLst>
                            <a:rect l="0" t="0" r="r" b="b"/>
                            <a:pathLst>
                              <a:path w="226" h="227">
                                <a:moveTo>
                                  <a:pt x="226" y="114"/>
                                </a:moveTo>
                                <a:cubicBezTo>
                                  <a:pt x="226" y="51"/>
                                  <a:pt x="175" y="0"/>
                                  <a:pt x="114" y="0"/>
                                </a:cubicBezTo>
                                <a:cubicBezTo>
                                  <a:pt x="51" y="0"/>
                                  <a:pt x="0" y="51"/>
                                  <a:pt x="0" y="114"/>
                                </a:cubicBezTo>
                                <a:cubicBezTo>
                                  <a:pt x="0" y="177"/>
                                  <a:pt x="51" y="227"/>
                                  <a:pt x="114" y="227"/>
                                </a:cubicBezTo>
                                <a:cubicBezTo>
                                  <a:pt x="175" y="227"/>
                                  <a:pt x="226" y="177"/>
                                  <a:pt x="226" y="114"/>
                                </a:cubicBez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Line 35"/>
                        <wps:cNvCnPr>
                          <a:cxnSpLocks noChangeShapeType="1"/>
                        </wps:cNvCnPr>
                        <wps:spPr bwMode="auto">
                          <a:xfrm>
                            <a:off x="1478125" y="1262282"/>
                            <a:ext cx="367247" cy="25162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1" name="Line 36"/>
                        <wps:cNvCnPr>
                          <a:cxnSpLocks noChangeShapeType="1"/>
                        </wps:cNvCnPr>
                        <wps:spPr bwMode="auto">
                          <a:xfrm>
                            <a:off x="928308" y="949170"/>
                            <a:ext cx="426782" cy="237322"/>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2" name="Rectangle 37"/>
                        <wps:cNvSpPr>
                          <a:spLocks noChangeArrowheads="1"/>
                        </wps:cNvSpPr>
                        <wps:spPr bwMode="auto">
                          <a:xfrm>
                            <a:off x="1872615" y="610235"/>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99D4CA" w14:textId="77777777" w:rsidR="0067543B" w:rsidRDefault="0067543B" w:rsidP="00421819">
                              <w:r>
                                <w:rPr>
                                  <w:rFonts w:ascii="Calibri" w:hAnsi="Calibri" w:cs="Calibri"/>
                                  <w:color w:val="000000"/>
                                  <w:sz w:val="20"/>
                                </w:rPr>
                                <w:t>IAB</w:t>
                              </w:r>
                            </w:p>
                          </w:txbxContent>
                        </wps:txbx>
                        <wps:bodyPr rot="0" vert="horz" wrap="none" lIns="0" tIns="0" rIns="0" bIns="0" anchor="t" anchorCtr="0">
                          <a:spAutoFit/>
                        </wps:bodyPr>
                      </wps:wsp>
                      <wps:wsp>
                        <wps:cNvPr id="163" name="Rectangle 38"/>
                        <wps:cNvSpPr>
                          <a:spLocks noChangeArrowheads="1"/>
                        </wps:cNvSpPr>
                        <wps:spPr bwMode="auto">
                          <a:xfrm>
                            <a:off x="2046605" y="610235"/>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B812A" w14:textId="77777777" w:rsidR="0067543B" w:rsidRDefault="0067543B" w:rsidP="00421819">
                              <w:r>
                                <w:rPr>
                                  <w:rFonts w:ascii="Calibri" w:hAnsi="Calibri" w:cs="Calibri"/>
                                  <w:color w:val="000000"/>
                                  <w:sz w:val="20"/>
                                </w:rPr>
                                <w:t>-</w:t>
                              </w:r>
                            </w:p>
                          </w:txbxContent>
                        </wps:txbx>
                        <wps:bodyPr rot="0" vert="horz" wrap="none" lIns="0" tIns="0" rIns="0" bIns="0" anchor="t" anchorCtr="0">
                          <a:spAutoFit/>
                        </wps:bodyPr>
                      </wps:wsp>
                      <wps:wsp>
                        <wps:cNvPr id="164" name="Rectangle 39"/>
                        <wps:cNvSpPr>
                          <a:spLocks noChangeArrowheads="1"/>
                        </wps:cNvSpPr>
                        <wps:spPr bwMode="auto">
                          <a:xfrm>
                            <a:off x="2085975" y="610235"/>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BF8BF0" w14:textId="77777777" w:rsidR="0067543B" w:rsidRDefault="0067543B" w:rsidP="00421819">
                              <w:r>
                                <w:rPr>
                                  <w:rFonts w:ascii="Calibri" w:hAnsi="Calibri" w:cs="Calibri"/>
                                  <w:color w:val="000000"/>
                                  <w:sz w:val="20"/>
                                </w:rPr>
                                <w:t>donor</w:t>
                              </w:r>
                            </w:p>
                          </w:txbxContent>
                        </wps:txbx>
                        <wps:bodyPr rot="0" vert="horz" wrap="none" lIns="0" tIns="0" rIns="0" bIns="0" anchor="t" anchorCtr="0">
                          <a:spAutoFit/>
                        </wps:bodyPr>
                      </wps:wsp>
                      <wps:wsp>
                        <wps:cNvPr id="165" name="Rectangle 40"/>
                        <wps:cNvSpPr>
                          <a:spLocks noChangeArrowheads="1"/>
                        </wps:cNvSpPr>
                        <wps:spPr bwMode="auto">
                          <a:xfrm>
                            <a:off x="2397125" y="610235"/>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D0E7E5" w14:textId="77777777" w:rsidR="0067543B" w:rsidRDefault="0067543B" w:rsidP="00421819">
                              <w:r>
                                <w:rPr>
                                  <w:rFonts w:ascii="Calibri" w:hAnsi="Calibri" w:cs="Calibri"/>
                                  <w:color w:val="000000"/>
                                  <w:sz w:val="20"/>
                                </w:rPr>
                                <w:t>-</w:t>
                              </w:r>
                            </w:p>
                          </w:txbxContent>
                        </wps:txbx>
                        <wps:bodyPr rot="0" vert="horz" wrap="none" lIns="0" tIns="0" rIns="0" bIns="0" anchor="t" anchorCtr="0">
                          <a:spAutoFit/>
                        </wps:bodyPr>
                      </wps:wsp>
                      <wps:wsp>
                        <wps:cNvPr id="166" name="Rectangle 41"/>
                        <wps:cNvSpPr>
                          <a:spLocks noChangeArrowheads="1"/>
                        </wps:cNvSpPr>
                        <wps:spPr bwMode="auto">
                          <a:xfrm>
                            <a:off x="2435860" y="610235"/>
                            <a:ext cx="22415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D894D" w14:textId="77777777" w:rsidR="0067543B" w:rsidRDefault="0067543B" w:rsidP="00421819">
                              <w:r>
                                <w:rPr>
                                  <w:rFonts w:ascii="Calibri" w:hAnsi="Calibri" w:cs="Calibri"/>
                                  <w:color w:val="000000"/>
                                  <w:sz w:val="20"/>
                                </w:rPr>
                                <w:t>DU2</w:t>
                              </w:r>
                            </w:p>
                          </w:txbxContent>
                        </wps:txbx>
                        <wps:bodyPr rot="0" vert="horz" wrap="none" lIns="0" tIns="0" rIns="0" bIns="0" anchor="t" anchorCtr="0">
                          <a:spAutoFit/>
                        </wps:bodyPr>
                      </wps:wsp>
                      <wps:wsp>
                        <wps:cNvPr id="167" name="Oval 42"/>
                        <wps:cNvSpPr>
                          <a:spLocks noChangeArrowheads="1"/>
                        </wps:cNvSpPr>
                        <wps:spPr bwMode="auto">
                          <a:xfrm>
                            <a:off x="1274445" y="114300"/>
                            <a:ext cx="143510"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68" name="Oval 43"/>
                        <wps:cNvSpPr>
                          <a:spLocks noChangeArrowheads="1"/>
                        </wps:cNvSpPr>
                        <wps:spPr bwMode="auto">
                          <a:xfrm>
                            <a:off x="1274445" y="114300"/>
                            <a:ext cx="143510"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Line 44"/>
                        <wps:cNvCnPr>
                          <a:cxnSpLocks noChangeShapeType="1"/>
                        </wps:cNvCnPr>
                        <wps:spPr bwMode="auto">
                          <a:xfrm flipH="1">
                            <a:off x="896620" y="231775"/>
                            <a:ext cx="394335" cy="5969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0" name="Line 45"/>
                        <wps:cNvCnPr>
                          <a:cxnSpLocks noChangeShapeType="1"/>
                        </wps:cNvCnPr>
                        <wps:spPr bwMode="auto">
                          <a:xfrm flipH="1" flipV="1">
                            <a:off x="1400810" y="233045"/>
                            <a:ext cx="458470" cy="58229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1" name="Rectangle 46"/>
                        <wps:cNvSpPr>
                          <a:spLocks noChangeArrowheads="1"/>
                        </wps:cNvSpPr>
                        <wps:spPr bwMode="auto">
                          <a:xfrm>
                            <a:off x="1459865" y="69850"/>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C9F37" w14:textId="77777777" w:rsidR="0067543B" w:rsidRDefault="0067543B" w:rsidP="00421819">
                              <w:r>
                                <w:rPr>
                                  <w:rFonts w:ascii="Calibri" w:hAnsi="Calibri" w:cs="Calibri"/>
                                  <w:color w:val="000000"/>
                                  <w:sz w:val="20"/>
                                </w:rPr>
                                <w:t>IAB</w:t>
                              </w:r>
                            </w:p>
                          </w:txbxContent>
                        </wps:txbx>
                        <wps:bodyPr rot="0" vert="horz" wrap="none" lIns="0" tIns="0" rIns="0" bIns="0" anchor="t" anchorCtr="0">
                          <a:spAutoFit/>
                        </wps:bodyPr>
                      </wps:wsp>
                      <wps:wsp>
                        <wps:cNvPr id="172" name="Rectangle 47"/>
                        <wps:cNvSpPr>
                          <a:spLocks noChangeArrowheads="1"/>
                        </wps:cNvSpPr>
                        <wps:spPr bwMode="auto">
                          <a:xfrm>
                            <a:off x="1634490" y="6985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61A347" w14:textId="77777777" w:rsidR="0067543B" w:rsidRDefault="0067543B" w:rsidP="00421819">
                              <w:r>
                                <w:rPr>
                                  <w:rFonts w:ascii="Calibri" w:hAnsi="Calibri" w:cs="Calibri"/>
                                  <w:color w:val="000000"/>
                                  <w:sz w:val="20"/>
                                </w:rPr>
                                <w:t>-</w:t>
                              </w:r>
                            </w:p>
                          </w:txbxContent>
                        </wps:txbx>
                        <wps:bodyPr rot="0" vert="horz" wrap="none" lIns="0" tIns="0" rIns="0" bIns="0" anchor="t" anchorCtr="0">
                          <a:spAutoFit/>
                        </wps:bodyPr>
                      </wps:wsp>
                      <wps:wsp>
                        <wps:cNvPr id="173" name="Rectangle 48"/>
                        <wps:cNvSpPr>
                          <a:spLocks noChangeArrowheads="1"/>
                        </wps:cNvSpPr>
                        <wps:spPr bwMode="auto">
                          <a:xfrm>
                            <a:off x="1673225" y="69850"/>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305410" w14:textId="77777777" w:rsidR="0067543B" w:rsidRDefault="0067543B" w:rsidP="00421819">
                              <w:r>
                                <w:rPr>
                                  <w:rFonts w:ascii="Calibri" w:hAnsi="Calibri" w:cs="Calibri"/>
                                  <w:color w:val="000000"/>
                                  <w:sz w:val="20"/>
                                </w:rPr>
                                <w:t>donor</w:t>
                              </w:r>
                            </w:p>
                          </w:txbxContent>
                        </wps:txbx>
                        <wps:bodyPr rot="0" vert="horz" wrap="none" lIns="0" tIns="0" rIns="0" bIns="0" anchor="t" anchorCtr="0">
                          <a:spAutoFit/>
                        </wps:bodyPr>
                      </wps:wsp>
                      <wps:wsp>
                        <wps:cNvPr id="174" name="Rectangle 49"/>
                        <wps:cNvSpPr>
                          <a:spLocks noChangeArrowheads="1"/>
                        </wps:cNvSpPr>
                        <wps:spPr bwMode="auto">
                          <a:xfrm>
                            <a:off x="1984375" y="6985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94DDC" w14:textId="77777777" w:rsidR="0067543B" w:rsidRDefault="0067543B" w:rsidP="00421819">
                              <w:r>
                                <w:rPr>
                                  <w:rFonts w:ascii="Calibri" w:hAnsi="Calibri" w:cs="Calibri"/>
                                  <w:color w:val="000000"/>
                                  <w:sz w:val="20"/>
                                </w:rPr>
                                <w:t>-</w:t>
                              </w:r>
                            </w:p>
                          </w:txbxContent>
                        </wps:txbx>
                        <wps:bodyPr rot="0" vert="horz" wrap="none" lIns="0" tIns="0" rIns="0" bIns="0" anchor="t" anchorCtr="0">
                          <a:spAutoFit/>
                        </wps:bodyPr>
                      </wps:wsp>
                      <wps:wsp>
                        <wps:cNvPr id="175" name="Rectangle 50"/>
                        <wps:cNvSpPr>
                          <a:spLocks noChangeArrowheads="1"/>
                        </wps:cNvSpPr>
                        <wps:spPr bwMode="auto">
                          <a:xfrm>
                            <a:off x="2023110" y="69850"/>
                            <a:ext cx="1492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BF9602" w14:textId="77777777" w:rsidR="0067543B" w:rsidRDefault="0067543B" w:rsidP="00421819">
                              <w:r>
                                <w:rPr>
                                  <w:rFonts w:ascii="Calibri" w:hAnsi="Calibri" w:cs="Calibri"/>
                                  <w:color w:val="000000"/>
                                  <w:sz w:val="20"/>
                                </w:rPr>
                                <w:t>CU</w:t>
                              </w:r>
                            </w:p>
                          </w:txbxContent>
                        </wps:txbx>
                        <wps:bodyPr rot="0" vert="horz" wrap="none" lIns="0" tIns="0" rIns="0" bIns="0" anchor="t" anchorCtr="0">
                          <a:spAutoFit/>
                        </wps:bodyPr>
                      </wps:wsp>
                      <wps:wsp>
                        <wps:cNvPr id="176" name="Oval 52"/>
                        <wps:cNvSpPr>
                          <a:spLocks noChangeArrowheads="1"/>
                        </wps:cNvSpPr>
                        <wps:spPr bwMode="auto">
                          <a:xfrm>
                            <a:off x="2261870" y="2178050"/>
                            <a:ext cx="143510"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77" name="Oval 53"/>
                        <wps:cNvSpPr>
                          <a:spLocks noChangeArrowheads="1"/>
                        </wps:cNvSpPr>
                        <wps:spPr bwMode="auto">
                          <a:xfrm>
                            <a:off x="2261870" y="2178050"/>
                            <a:ext cx="143510" cy="144145"/>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 name="Freeform 55"/>
                        <wps:cNvSpPr>
                          <a:spLocks noEditPoints="1"/>
                        </wps:cNvSpPr>
                        <wps:spPr bwMode="auto">
                          <a:xfrm>
                            <a:off x="896590" y="949175"/>
                            <a:ext cx="525758" cy="1266725"/>
                          </a:xfrm>
                          <a:custGeom>
                            <a:avLst/>
                            <a:gdLst>
                              <a:gd name="T0" fmla="*/ 33 w 943"/>
                              <a:gd name="T1" fmla="*/ 12 h 2194"/>
                              <a:gd name="T2" fmla="*/ 120 w 943"/>
                              <a:gd name="T3" fmla="*/ 219 h 2194"/>
                              <a:gd name="T4" fmla="*/ 111 w 943"/>
                              <a:gd name="T5" fmla="*/ 240 h 2194"/>
                              <a:gd name="T6" fmla="*/ 90 w 943"/>
                              <a:gd name="T7" fmla="*/ 231 h 2194"/>
                              <a:gd name="T8" fmla="*/ 4 w 943"/>
                              <a:gd name="T9" fmla="*/ 25 h 2194"/>
                              <a:gd name="T10" fmla="*/ 12 w 943"/>
                              <a:gd name="T11" fmla="*/ 4 h 2194"/>
                              <a:gd name="T12" fmla="*/ 33 w 943"/>
                              <a:gd name="T13" fmla="*/ 12 h 2194"/>
                              <a:gd name="T14" fmla="*/ 182 w 943"/>
                              <a:gd name="T15" fmla="*/ 366 h 2194"/>
                              <a:gd name="T16" fmla="*/ 269 w 943"/>
                              <a:gd name="T17" fmla="*/ 573 h 2194"/>
                              <a:gd name="T18" fmla="*/ 260 w 943"/>
                              <a:gd name="T19" fmla="*/ 594 h 2194"/>
                              <a:gd name="T20" fmla="*/ 239 w 943"/>
                              <a:gd name="T21" fmla="*/ 585 h 2194"/>
                              <a:gd name="T22" fmla="*/ 152 w 943"/>
                              <a:gd name="T23" fmla="*/ 379 h 2194"/>
                              <a:gd name="T24" fmla="*/ 161 w 943"/>
                              <a:gd name="T25" fmla="*/ 358 h 2194"/>
                              <a:gd name="T26" fmla="*/ 182 w 943"/>
                              <a:gd name="T27" fmla="*/ 366 h 2194"/>
                              <a:gd name="T28" fmla="*/ 331 w 943"/>
                              <a:gd name="T29" fmla="*/ 720 h 2194"/>
                              <a:gd name="T30" fmla="*/ 418 w 943"/>
                              <a:gd name="T31" fmla="*/ 927 h 2194"/>
                              <a:gd name="T32" fmla="*/ 409 w 943"/>
                              <a:gd name="T33" fmla="*/ 948 h 2194"/>
                              <a:gd name="T34" fmla="*/ 388 w 943"/>
                              <a:gd name="T35" fmla="*/ 939 h 2194"/>
                              <a:gd name="T36" fmla="*/ 301 w 943"/>
                              <a:gd name="T37" fmla="*/ 733 h 2194"/>
                              <a:gd name="T38" fmla="*/ 310 w 943"/>
                              <a:gd name="T39" fmla="*/ 712 h 2194"/>
                              <a:gd name="T40" fmla="*/ 331 w 943"/>
                              <a:gd name="T41" fmla="*/ 720 h 2194"/>
                              <a:gd name="T42" fmla="*/ 480 w 943"/>
                              <a:gd name="T43" fmla="*/ 1074 h 2194"/>
                              <a:gd name="T44" fmla="*/ 566 w 943"/>
                              <a:gd name="T45" fmla="*/ 1281 h 2194"/>
                              <a:gd name="T46" fmla="*/ 558 w 943"/>
                              <a:gd name="T47" fmla="*/ 1302 h 2194"/>
                              <a:gd name="T48" fmla="*/ 537 w 943"/>
                              <a:gd name="T49" fmla="*/ 1293 h 2194"/>
                              <a:gd name="T50" fmla="*/ 450 w 943"/>
                              <a:gd name="T51" fmla="*/ 1087 h 2194"/>
                              <a:gd name="T52" fmla="*/ 459 w 943"/>
                              <a:gd name="T53" fmla="*/ 1066 h 2194"/>
                              <a:gd name="T54" fmla="*/ 480 w 943"/>
                              <a:gd name="T55" fmla="*/ 1074 h 2194"/>
                              <a:gd name="T56" fmla="*/ 628 w 943"/>
                              <a:gd name="T57" fmla="*/ 1428 h 2194"/>
                              <a:gd name="T58" fmla="*/ 715 w 943"/>
                              <a:gd name="T59" fmla="*/ 1635 h 2194"/>
                              <a:gd name="T60" fmla="*/ 707 w 943"/>
                              <a:gd name="T61" fmla="*/ 1656 h 2194"/>
                              <a:gd name="T62" fmla="*/ 686 w 943"/>
                              <a:gd name="T63" fmla="*/ 1647 h 2194"/>
                              <a:gd name="T64" fmla="*/ 599 w 943"/>
                              <a:gd name="T65" fmla="*/ 1441 h 2194"/>
                              <a:gd name="T66" fmla="*/ 607 w 943"/>
                              <a:gd name="T67" fmla="*/ 1420 h 2194"/>
                              <a:gd name="T68" fmla="*/ 628 w 943"/>
                              <a:gd name="T69" fmla="*/ 1428 h 2194"/>
                              <a:gd name="T70" fmla="*/ 777 w 943"/>
                              <a:gd name="T71" fmla="*/ 1782 h 2194"/>
                              <a:gd name="T72" fmla="*/ 864 w 943"/>
                              <a:gd name="T73" fmla="*/ 1989 h 2194"/>
                              <a:gd name="T74" fmla="*/ 855 w 943"/>
                              <a:gd name="T75" fmla="*/ 2010 h 2194"/>
                              <a:gd name="T76" fmla="*/ 834 w 943"/>
                              <a:gd name="T77" fmla="*/ 2001 h 2194"/>
                              <a:gd name="T78" fmla="*/ 748 w 943"/>
                              <a:gd name="T79" fmla="*/ 1795 h 2194"/>
                              <a:gd name="T80" fmla="*/ 756 w 943"/>
                              <a:gd name="T81" fmla="*/ 1774 h 2194"/>
                              <a:gd name="T82" fmla="*/ 777 w 943"/>
                              <a:gd name="T83" fmla="*/ 1782 h 2194"/>
                              <a:gd name="T84" fmla="*/ 926 w 943"/>
                              <a:gd name="T85" fmla="*/ 2136 h 2194"/>
                              <a:gd name="T86" fmla="*/ 940 w 943"/>
                              <a:gd name="T87" fmla="*/ 2170 h 2194"/>
                              <a:gd name="T88" fmla="*/ 931 w 943"/>
                              <a:gd name="T89" fmla="*/ 2191 h 2194"/>
                              <a:gd name="T90" fmla="*/ 911 w 943"/>
                              <a:gd name="T91" fmla="*/ 2182 h 2194"/>
                              <a:gd name="T92" fmla="*/ 896 w 943"/>
                              <a:gd name="T93" fmla="*/ 2149 h 2194"/>
                              <a:gd name="T94" fmla="*/ 905 w 943"/>
                              <a:gd name="T95" fmla="*/ 2128 h 2194"/>
                              <a:gd name="T96" fmla="*/ 926 w 943"/>
                              <a:gd name="T97" fmla="*/ 2136 h 2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943" h="2194">
                                <a:moveTo>
                                  <a:pt x="33" y="12"/>
                                </a:moveTo>
                                <a:lnTo>
                                  <a:pt x="120" y="219"/>
                                </a:lnTo>
                                <a:cubicBezTo>
                                  <a:pt x="123" y="227"/>
                                  <a:pt x="119" y="236"/>
                                  <a:pt x="111" y="240"/>
                                </a:cubicBezTo>
                                <a:cubicBezTo>
                                  <a:pt x="103" y="243"/>
                                  <a:pt x="94" y="239"/>
                                  <a:pt x="90" y="231"/>
                                </a:cubicBezTo>
                                <a:lnTo>
                                  <a:pt x="4" y="25"/>
                                </a:lnTo>
                                <a:cubicBezTo>
                                  <a:pt x="0" y="17"/>
                                  <a:pt x="4" y="7"/>
                                  <a:pt x="12" y="4"/>
                                </a:cubicBezTo>
                                <a:cubicBezTo>
                                  <a:pt x="20" y="0"/>
                                  <a:pt x="30" y="4"/>
                                  <a:pt x="33" y="12"/>
                                </a:cubicBezTo>
                                <a:close/>
                                <a:moveTo>
                                  <a:pt x="182" y="366"/>
                                </a:moveTo>
                                <a:lnTo>
                                  <a:pt x="269" y="573"/>
                                </a:lnTo>
                                <a:cubicBezTo>
                                  <a:pt x="272" y="581"/>
                                  <a:pt x="268" y="590"/>
                                  <a:pt x="260" y="594"/>
                                </a:cubicBezTo>
                                <a:cubicBezTo>
                                  <a:pt x="252" y="597"/>
                                  <a:pt x="243" y="593"/>
                                  <a:pt x="239" y="585"/>
                                </a:cubicBezTo>
                                <a:lnTo>
                                  <a:pt x="152" y="379"/>
                                </a:lnTo>
                                <a:cubicBezTo>
                                  <a:pt x="149" y="371"/>
                                  <a:pt x="153" y="361"/>
                                  <a:pt x="161" y="358"/>
                                </a:cubicBezTo>
                                <a:cubicBezTo>
                                  <a:pt x="169" y="354"/>
                                  <a:pt x="178" y="358"/>
                                  <a:pt x="182" y="366"/>
                                </a:cubicBezTo>
                                <a:close/>
                                <a:moveTo>
                                  <a:pt x="331" y="720"/>
                                </a:moveTo>
                                <a:lnTo>
                                  <a:pt x="418" y="927"/>
                                </a:lnTo>
                                <a:cubicBezTo>
                                  <a:pt x="421" y="935"/>
                                  <a:pt x="417" y="944"/>
                                  <a:pt x="409" y="948"/>
                                </a:cubicBezTo>
                                <a:cubicBezTo>
                                  <a:pt x="401" y="951"/>
                                  <a:pt x="391" y="947"/>
                                  <a:pt x="388" y="939"/>
                                </a:cubicBezTo>
                                <a:lnTo>
                                  <a:pt x="301" y="733"/>
                                </a:lnTo>
                                <a:cubicBezTo>
                                  <a:pt x="298" y="725"/>
                                  <a:pt x="302" y="715"/>
                                  <a:pt x="310" y="712"/>
                                </a:cubicBezTo>
                                <a:cubicBezTo>
                                  <a:pt x="318" y="708"/>
                                  <a:pt x="327" y="712"/>
                                  <a:pt x="331" y="720"/>
                                </a:cubicBezTo>
                                <a:close/>
                                <a:moveTo>
                                  <a:pt x="480" y="1074"/>
                                </a:moveTo>
                                <a:lnTo>
                                  <a:pt x="566" y="1281"/>
                                </a:lnTo>
                                <a:cubicBezTo>
                                  <a:pt x="570" y="1289"/>
                                  <a:pt x="566" y="1298"/>
                                  <a:pt x="558" y="1302"/>
                                </a:cubicBezTo>
                                <a:cubicBezTo>
                                  <a:pt x="550" y="1305"/>
                                  <a:pt x="540" y="1301"/>
                                  <a:pt x="537" y="1293"/>
                                </a:cubicBezTo>
                                <a:lnTo>
                                  <a:pt x="450" y="1087"/>
                                </a:lnTo>
                                <a:cubicBezTo>
                                  <a:pt x="447" y="1079"/>
                                  <a:pt x="450" y="1069"/>
                                  <a:pt x="459" y="1066"/>
                                </a:cubicBezTo>
                                <a:cubicBezTo>
                                  <a:pt x="467" y="1062"/>
                                  <a:pt x="476" y="1066"/>
                                  <a:pt x="480" y="1074"/>
                                </a:cubicBezTo>
                                <a:close/>
                                <a:moveTo>
                                  <a:pt x="628" y="1428"/>
                                </a:moveTo>
                                <a:lnTo>
                                  <a:pt x="715" y="1635"/>
                                </a:lnTo>
                                <a:cubicBezTo>
                                  <a:pt x="719" y="1643"/>
                                  <a:pt x="715" y="1652"/>
                                  <a:pt x="707" y="1656"/>
                                </a:cubicBezTo>
                                <a:cubicBezTo>
                                  <a:pt x="698" y="1659"/>
                                  <a:pt x="689" y="1655"/>
                                  <a:pt x="686" y="1647"/>
                                </a:cubicBezTo>
                                <a:lnTo>
                                  <a:pt x="599" y="1441"/>
                                </a:lnTo>
                                <a:cubicBezTo>
                                  <a:pt x="595" y="1433"/>
                                  <a:pt x="599" y="1423"/>
                                  <a:pt x="607" y="1420"/>
                                </a:cubicBezTo>
                                <a:cubicBezTo>
                                  <a:pt x="616" y="1416"/>
                                  <a:pt x="625" y="1420"/>
                                  <a:pt x="628" y="1428"/>
                                </a:cubicBezTo>
                                <a:close/>
                                <a:moveTo>
                                  <a:pt x="777" y="1782"/>
                                </a:moveTo>
                                <a:lnTo>
                                  <a:pt x="864" y="1989"/>
                                </a:lnTo>
                                <a:cubicBezTo>
                                  <a:pt x="867" y="1997"/>
                                  <a:pt x="864" y="2006"/>
                                  <a:pt x="855" y="2010"/>
                                </a:cubicBezTo>
                                <a:cubicBezTo>
                                  <a:pt x="847" y="2013"/>
                                  <a:pt x="838" y="2009"/>
                                  <a:pt x="834" y="2001"/>
                                </a:cubicBezTo>
                                <a:lnTo>
                                  <a:pt x="748" y="1795"/>
                                </a:lnTo>
                                <a:cubicBezTo>
                                  <a:pt x="744" y="1787"/>
                                  <a:pt x="748" y="1777"/>
                                  <a:pt x="756" y="1774"/>
                                </a:cubicBezTo>
                                <a:cubicBezTo>
                                  <a:pt x="764" y="1770"/>
                                  <a:pt x="774" y="1774"/>
                                  <a:pt x="777" y="1782"/>
                                </a:cubicBezTo>
                                <a:close/>
                                <a:moveTo>
                                  <a:pt x="926" y="2136"/>
                                </a:moveTo>
                                <a:lnTo>
                                  <a:pt x="940" y="2170"/>
                                </a:lnTo>
                                <a:cubicBezTo>
                                  <a:pt x="943" y="2178"/>
                                  <a:pt x="940" y="2187"/>
                                  <a:pt x="931" y="2191"/>
                                </a:cubicBezTo>
                                <a:cubicBezTo>
                                  <a:pt x="923" y="2194"/>
                                  <a:pt x="914" y="2190"/>
                                  <a:pt x="911" y="2182"/>
                                </a:cubicBezTo>
                                <a:lnTo>
                                  <a:pt x="896" y="2149"/>
                                </a:lnTo>
                                <a:cubicBezTo>
                                  <a:pt x="893" y="2141"/>
                                  <a:pt x="897" y="2131"/>
                                  <a:pt x="905" y="2128"/>
                                </a:cubicBezTo>
                                <a:cubicBezTo>
                                  <a:pt x="913" y="2124"/>
                                  <a:pt x="923" y="2128"/>
                                  <a:pt x="926" y="2136"/>
                                </a:cubicBezTo>
                                <a:close/>
                              </a:path>
                            </a:pathLst>
                          </a:custGeom>
                          <a:solidFill>
                            <a:srgbClr val="00B050"/>
                          </a:solidFill>
                          <a:ln w="635" cap="flat">
                            <a:solidFill>
                              <a:srgbClr val="00B050"/>
                            </a:solidFill>
                            <a:prstDash val="solid"/>
                            <a:round/>
                            <a:headEnd/>
                            <a:tailEnd/>
                          </a:ln>
                        </wps:spPr>
                        <wps:txbx>
                          <w:txbxContent>
                            <w:p w14:paraId="716D0CB0" w14:textId="77777777" w:rsidR="0067543B" w:rsidRDefault="0067543B" w:rsidP="00421819">
                              <w:pPr>
                                <w:jc w:val="center"/>
                              </w:pPr>
                            </w:p>
                          </w:txbxContent>
                        </wps:txbx>
                        <wps:bodyPr rot="0" vert="horz" wrap="square" lIns="91440" tIns="45720" rIns="91440" bIns="45720" anchor="t" anchorCtr="0" upright="1">
                          <a:noAutofit/>
                        </wps:bodyPr>
                      </wps:wsp>
                      <wps:wsp>
                        <wps:cNvPr id="179" name="Rectangle 57"/>
                        <wps:cNvSpPr>
                          <a:spLocks noChangeArrowheads="1"/>
                        </wps:cNvSpPr>
                        <wps:spPr bwMode="auto">
                          <a:xfrm>
                            <a:off x="2731770" y="380365"/>
                            <a:ext cx="1015365" cy="857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Rectangle 58"/>
                        <wps:cNvSpPr>
                          <a:spLocks noChangeArrowheads="1"/>
                        </wps:cNvSpPr>
                        <wps:spPr bwMode="auto">
                          <a:xfrm>
                            <a:off x="2731585" y="380346"/>
                            <a:ext cx="1015365" cy="1014218"/>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 name="Rectangle 59"/>
                        <wps:cNvSpPr>
                          <a:spLocks noChangeArrowheads="1"/>
                        </wps:cNvSpPr>
                        <wps:spPr bwMode="auto">
                          <a:xfrm>
                            <a:off x="3347085" y="421640"/>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265954" w14:textId="77777777" w:rsidR="0067543B" w:rsidRDefault="0067543B" w:rsidP="00421819">
                              <w:r>
                                <w:rPr>
                                  <w:rFonts w:ascii="Calibri" w:hAnsi="Calibri" w:cs="Calibri"/>
                                  <w:color w:val="000000"/>
                                  <w:sz w:val="18"/>
                                  <w:szCs w:val="18"/>
                                </w:rPr>
                                <w:t>Path 1</w:t>
                              </w:r>
                            </w:p>
                          </w:txbxContent>
                        </wps:txbx>
                        <wps:bodyPr rot="0" vert="horz" wrap="none" lIns="0" tIns="0" rIns="0" bIns="0" anchor="t" anchorCtr="0">
                          <a:spAutoFit/>
                        </wps:bodyPr>
                      </wps:wsp>
                      <wps:wsp>
                        <wps:cNvPr id="182" name="Rectangle 60"/>
                        <wps:cNvSpPr>
                          <a:spLocks noChangeArrowheads="1"/>
                        </wps:cNvSpPr>
                        <wps:spPr bwMode="auto">
                          <a:xfrm>
                            <a:off x="3347085" y="605155"/>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FCEC9" w14:textId="77777777" w:rsidR="0067543B" w:rsidRDefault="0067543B" w:rsidP="00421819">
                              <w:r>
                                <w:rPr>
                                  <w:rFonts w:ascii="Calibri" w:hAnsi="Calibri" w:cs="Calibri"/>
                                  <w:color w:val="000000"/>
                                  <w:sz w:val="18"/>
                                  <w:szCs w:val="18"/>
                                </w:rPr>
                                <w:t>Path 2</w:t>
                              </w:r>
                            </w:p>
                          </w:txbxContent>
                        </wps:txbx>
                        <wps:bodyPr rot="0" vert="horz" wrap="none" lIns="0" tIns="0" rIns="0" bIns="0" anchor="t" anchorCtr="0">
                          <a:spAutoFit/>
                        </wps:bodyPr>
                      </wps:wsp>
                      <wps:wsp>
                        <wps:cNvPr id="183" name="Rectangle 61"/>
                        <wps:cNvSpPr>
                          <a:spLocks noChangeArrowheads="1"/>
                        </wps:cNvSpPr>
                        <wps:spPr bwMode="auto">
                          <a:xfrm>
                            <a:off x="3347085" y="781050"/>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44BA6" w14:textId="77777777" w:rsidR="0067543B" w:rsidRDefault="0067543B" w:rsidP="00421819">
                              <w:r>
                                <w:rPr>
                                  <w:rFonts w:ascii="Calibri" w:hAnsi="Calibri" w:cs="Calibri"/>
                                  <w:color w:val="000000"/>
                                  <w:sz w:val="18"/>
                                  <w:szCs w:val="18"/>
                                </w:rPr>
                                <w:t>Path 3</w:t>
                              </w:r>
                            </w:p>
                          </w:txbxContent>
                        </wps:txbx>
                        <wps:bodyPr rot="0" vert="horz" wrap="none" lIns="0" tIns="0" rIns="0" bIns="0" anchor="t" anchorCtr="0">
                          <a:spAutoFit/>
                        </wps:bodyPr>
                      </wps:wsp>
                      <wps:wsp>
                        <wps:cNvPr id="184" name="Rectangle 62"/>
                        <wps:cNvSpPr>
                          <a:spLocks noChangeArrowheads="1"/>
                        </wps:cNvSpPr>
                        <wps:spPr bwMode="auto">
                          <a:xfrm>
                            <a:off x="3352222" y="970166"/>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737C12" w14:textId="77777777" w:rsidR="0067543B" w:rsidRDefault="0067543B" w:rsidP="00421819">
                              <w:r>
                                <w:rPr>
                                  <w:rFonts w:ascii="Calibri" w:hAnsi="Calibri" w:cs="Calibri"/>
                                  <w:color w:val="000000"/>
                                  <w:sz w:val="18"/>
                                  <w:szCs w:val="18"/>
                                </w:rPr>
                                <w:t>Path 4</w:t>
                              </w:r>
                            </w:p>
                          </w:txbxContent>
                        </wps:txbx>
                        <wps:bodyPr rot="0" vert="horz" wrap="none" lIns="0" tIns="0" rIns="0" bIns="0" anchor="t" anchorCtr="0">
                          <a:spAutoFit/>
                        </wps:bodyPr>
                      </wps:wsp>
                      <wps:wsp>
                        <wps:cNvPr id="185" name="Freeform 63"/>
                        <wps:cNvSpPr>
                          <a:spLocks noEditPoints="1"/>
                        </wps:cNvSpPr>
                        <wps:spPr bwMode="auto">
                          <a:xfrm>
                            <a:off x="2804160" y="477520"/>
                            <a:ext cx="492760" cy="19050"/>
                          </a:xfrm>
                          <a:custGeom>
                            <a:avLst/>
                            <a:gdLst>
                              <a:gd name="T0" fmla="*/ 16 w 829"/>
                              <a:gd name="T1" fmla="*/ 0 h 32"/>
                              <a:gd name="T2" fmla="*/ 240 w 829"/>
                              <a:gd name="T3" fmla="*/ 0 h 32"/>
                              <a:gd name="T4" fmla="*/ 256 w 829"/>
                              <a:gd name="T5" fmla="*/ 16 h 32"/>
                              <a:gd name="T6" fmla="*/ 240 w 829"/>
                              <a:gd name="T7" fmla="*/ 32 h 32"/>
                              <a:gd name="T8" fmla="*/ 16 w 829"/>
                              <a:gd name="T9" fmla="*/ 32 h 32"/>
                              <a:gd name="T10" fmla="*/ 0 w 829"/>
                              <a:gd name="T11" fmla="*/ 16 h 32"/>
                              <a:gd name="T12" fmla="*/ 16 w 829"/>
                              <a:gd name="T13" fmla="*/ 0 h 32"/>
                              <a:gd name="T14" fmla="*/ 400 w 829"/>
                              <a:gd name="T15" fmla="*/ 0 h 32"/>
                              <a:gd name="T16" fmla="*/ 624 w 829"/>
                              <a:gd name="T17" fmla="*/ 0 h 32"/>
                              <a:gd name="T18" fmla="*/ 640 w 829"/>
                              <a:gd name="T19" fmla="*/ 16 h 32"/>
                              <a:gd name="T20" fmla="*/ 624 w 829"/>
                              <a:gd name="T21" fmla="*/ 32 h 32"/>
                              <a:gd name="T22" fmla="*/ 400 w 829"/>
                              <a:gd name="T23" fmla="*/ 32 h 32"/>
                              <a:gd name="T24" fmla="*/ 384 w 829"/>
                              <a:gd name="T25" fmla="*/ 16 h 32"/>
                              <a:gd name="T26" fmla="*/ 400 w 829"/>
                              <a:gd name="T27" fmla="*/ 0 h 32"/>
                              <a:gd name="T28" fmla="*/ 784 w 829"/>
                              <a:gd name="T29" fmla="*/ 0 h 32"/>
                              <a:gd name="T30" fmla="*/ 813 w 829"/>
                              <a:gd name="T31" fmla="*/ 0 h 32"/>
                              <a:gd name="T32" fmla="*/ 829 w 829"/>
                              <a:gd name="T33" fmla="*/ 16 h 32"/>
                              <a:gd name="T34" fmla="*/ 813 w 829"/>
                              <a:gd name="T35" fmla="*/ 32 h 32"/>
                              <a:gd name="T36" fmla="*/ 784 w 829"/>
                              <a:gd name="T37" fmla="*/ 32 h 32"/>
                              <a:gd name="T38" fmla="*/ 768 w 829"/>
                              <a:gd name="T39" fmla="*/ 16 h 32"/>
                              <a:gd name="T40" fmla="*/ 784 w 829"/>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29"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813" y="0"/>
                                </a:lnTo>
                                <a:cubicBezTo>
                                  <a:pt x="821" y="0"/>
                                  <a:pt x="829" y="7"/>
                                  <a:pt x="829" y="16"/>
                                </a:cubicBezTo>
                                <a:cubicBezTo>
                                  <a:pt x="829" y="25"/>
                                  <a:pt x="821" y="32"/>
                                  <a:pt x="813" y="32"/>
                                </a:cubicBezTo>
                                <a:lnTo>
                                  <a:pt x="784" y="32"/>
                                </a:lnTo>
                                <a:cubicBezTo>
                                  <a:pt x="775" y="32"/>
                                  <a:pt x="768" y="25"/>
                                  <a:pt x="768" y="16"/>
                                </a:cubicBezTo>
                                <a:cubicBezTo>
                                  <a:pt x="768" y="7"/>
                                  <a:pt x="775" y="0"/>
                                  <a:pt x="784" y="0"/>
                                </a:cubicBezTo>
                                <a:close/>
                              </a:path>
                            </a:pathLst>
                          </a:custGeom>
                          <a:solidFill>
                            <a:srgbClr val="00B050"/>
                          </a:solidFill>
                          <a:ln w="635" cap="flat">
                            <a:solidFill>
                              <a:srgbClr val="00B050"/>
                            </a:solidFill>
                            <a:prstDash val="solid"/>
                            <a:round/>
                            <a:headEnd/>
                            <a:tailEnd/>
                          </a:ln>
                        </wps:spPr>
                        <wps:bodyPr rot="0" vert="horz" wrap="square" lIns="91440" tIns="45720" rIns="91440" bIns="45720" anchor="t" anchorCtr="0" upright="1">
                          <a:noAutofit/>
                        </wps:bodyPr>
                      </wps:wsp>
                      <wps:wsp>
                        <wps:cNvPr id="186" name="Freeform 64"/>
                        <wps:cNvSpPr>
                          <a:spLocks noEditPoints="1"/>
                        </wps:cNvSpPr>
                        <wps:spPr bwMode="auto">
                          <a:xfrm>
                            <a:off x="2820035" y="66167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4"/>
                                  <a:pt x="249" y="32"/>
                                  <a:pt x="240" y="32"/>
                                </a:cubicBezTo>
                                <a:lnTo>
                                  <a:pt x="16" y="32"/>
                                </a:lnTo>
                                <a:cubicBezTo>
                                  <a:pt x="7" y="32"/>
                                  <a:pt x="0" y="24"/>
                                  <a:pt x="0" y="16"/>
                                </a:cubicBezTo>
                                <a:cubicBezTo>
                                  <a:pt x="0" y="7"/>
                                  <a:pt x="7" y="0"/>
                                  <a:pt x="16" y="0"/>
                                </a:cubicBezTo>
                                <a:close/>
                                <a:moveTo>
                                  <a:pt x="400" y="0"/>
                                </a:moveTo>
                                <a:lnTo>
                                  <a:pt x="624" y="0"/>
                                </a:lnTo>
                                <a:cubicBezTo>
                                  <a:pt x="633" y="0"/>
                                  <a:pt x="640" y="7"/>
                                  <a:pt x="640" y="16"/>
                                </a:cubicBezTo>
                                <a:cubicBezTo>
                                  <a:pt x="640" y="24"/>
                                  <a:pt x="633" y="32"/>
                                  <a:pt x="624" y="32"/>
                                </a:cubicBezTo>
                                <a:lnTo>
                                  <a:pt x="400" y="32"/>
                                </a:lnTo>
                                <a:cubicBezTo>
                                  <a:pt x="391" y="32"/>
                                  <a:pt x="384" y="24"/>
                                  <a:pt x="384" y="16"/>
                                </a:cubicBezTo>
                                <a:cubicBezTo>
                                  <a:pt x="384" y="7"/>
                                  <a:pt x="391" y="0"/>
                                  <a:pt x="400" y="0"/>
                                </a:cubicBezTo>
                                <a:close/>
                                <a:moveTo>
                                  <a:pt x="784" y="0"/>
                                </a:moveTo>
                                <a:lnTo>
                                  <a:pt x="787" y="0"/>
                                </a:lnTo>
                                <a:cubicBezTo>
                                  <a:pt x="795" y="0"/>
                                  <a:pt x="803" y="7"/>
                                  <a:pt x="803" y="16"/>
                                </a:cubicBezTo>
                                <a:cubicBezTo>
                                  <a:pt x="803" y="24"/>
                                  <a:pt x="795" y="32"/>
                                  <a:pt x="787" y="32"/>
                                </a:cubicBezTo>
                                <a:lnTo>
                                  <a:pt x="784" y="32"/>
                                </a:lnTo>
                                <a:cubicBezTo>
                                  <a:pt x="775" y="32"/>
                                  <a:pt x="768" y="24"/>
                                  <a:pt x="768" y="16"/>
                                </a:cubicBezTo>
                                <a:cubicBezTo>
                                  <a:pt x="768" y="7"/>
                                  <a:pt x="775" y="0"/>
                                  <a:pt x="784" y="0"/>
                                </a:cubicBezTo>
                                <a:close/>
                              </a:path>
                            </a:pathLst>
                          </a:custGeom>
                          <a:solidFill>
                            <a:srgbClr val="FF0000"/>
                          </a:solidFill>
                          <a:ln w="635" cap="flat">
                            <a:solidFill>
                              <a:srgbClr val="FF0000"/>
                            </a:solidFill>
                            <a:prstDash val="solid"/>
                            <a:round/>
                            <a:headEnd/>
                            <a:tailEnd/>
                          </a:ln>
                        </wps:spPr>
                        <wps:bodyPr rot="0" vert="horz" wrap="square" lIns="91440" tIns="45720" rIns="91440" bIns="45720" anchor="t" anchorCtr="0" upright="1">
                          <a:noAutofit/>
                        </wps:bodyPr>
                      </wps:wsp>
                      <wps:wsp>
                        <wps:cNvPr id="187" name="Freeform 65"/>
                        <wps:cNvSpPr>
                          <a:spLocks noEditPoints="1"/>
                        </wps:cNvSpPr>
                        <wps:spPr bwMode="auto">
                          <a:xfrm>
                            <a:off x="2820035" y="83820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00B0F0"/>
                          </a:solidFill>
                          <a:ln w="635" cap="flat">
                            <a:solidFill>
                              <a:srgbClr val="00B0F0"/>
                            </a:solidFill>
                            <a:prstDash val="solid"/>
                            <a:round/>
                            <a:headEnd/>
                            <a:tailEnd/>
                          </a:ln>
                        </wps:spPr>
                        <wps:bodyPr rot="0" vert="horz" wrap="square" lIns="91440" tIns="45720" rIns="91440" bIns="45720" anchor="t" anchorCtr="0" upright="1">
                          <a:noAutofit/>
                        </wps:bodyPr>
                      </wps:wsp>
                      <wps:wsp>
                        <wps:cNvPr id="188" name="Freeform 66"/>
                        <wps:cNvSpPr>
                          <a:spLocks noEditPoints="1"/>
                        </wps:cNvSpPr>
                        <wps:spPr bwMode="auto">
                          <a:xfrm>
                            <a:off x="2820035" y="101854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7030A0"/>
                          </a:solidFill>
                          <a:ln w="635" cap="flat">
                            <a:solidFill>
                              <a:srgbClr val="7030A0"/>
                            </a:solidFill>
                            <a:prstDash val="solid"/>
                            <a:round/>
                            <a:headEnd/>
                            <a:tailEnd/>
                          </a:ln>
                        </wps:spPr>
                        <wps:bodyPr rot="0" vert="horz" wrap="square" lIns="91440" tIns="45720" rIns="91440" bIns="45720" anchor="t" anchorCtr="0" upright="1">
                          <a:noAutofit/>
                        </wps:bodyPr>
                      </wps:wsp>
                      <wps:wsp>
                        <wps:cNvPr id="189" name="Line 44"/>
                        <wps:cNvCnPr>
                          <a:cxnSpLocks noChangeShapeType="1"/>
                        </wps:cNvCnPr>
                        <wps:spPr bwMode="auto">
                          <a:xfrm>
                            <a:off x="878205" y="970280"/>
                            <a:ext cx="505615" cy="126380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0" name="Line 36"/>
                        <wps:cNvCnPr>
                          <a:cxnSpLocks noChangeShapeType="1"/>
                        </wps:cNvCnPr>
                        <wps:spPr bwMode="auto">
                          <a:xfrm flipH="1">
                            <a:off x="1448656" y="1615378"/>
                            <a:ext cx="396716" cy="588429"/>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1" name="Freeform: Shape 191"/>
                        <wps:cNvSpPr/>
                        <wps:spPr>
                          <a:xfrm>
                            <a:off x="1478125" y="936511"/>
                            <a:ext cx="504788" cy="1298118"/>
                          </a:xfrm>
                          <a:custGeom>
                            <a:avLst/>
                            <a:gdLst>
                              <a:gd name="connsiteX0" fmla="*/ 431514 w 485190"/>
                              <a:gd name="connsiteY0" fmla="*/ 0 h 1279132"/>
                              <a:gd name="connsiteX1" fmla="*/ 446926 w 485190"/>
                              <a:gd name="connsiteY1" fmla="*/ 616449 h 1279132"/>
                              <a:gd name="connsiteX2" fmla="*/ 0 w 485190"/>
                              <a:gd name="connsiteY2" fmla="*/ 1279132 h 1279132"/>
                            </a:gdLst>
                            <a:ahLst/>
                            <a:cxnLst>
                              <a:cxn ang="0">
                                <a:pos x="connsiteX0" y="connsiteY0"/>
                              </a:cxn>
                              <a:cxn ang="0">
                                <a:pos x="connsiteX1" y="connsiteY1"/>
                              </a:cxn>
                              <a:cxn ang="0">
                                <a:pos x="connsiteX2" y="connsiteY2"/>
                              </a:cxn>
                            </a:cxnLst>
                            <a:rect l="l" t="t" r="r" b="b"/>
                            <a:pathLst>
                              <a:path w="485190" h="1279132">
                                <a:moveTo>
                                  <a:pt x="431514" y="0"/>
                                </a:moveTo>
                                <a:cubicBezTo>
                                  <a:pt x="475179" y="201630"/>
                                  <a:pt x="518845" y="403260"/>
                                  <a:pt x="446926" y="616449"/>
                                </a:cubicBezTo>
                                <a:cubicBezTo>
                                  <a:pt x="375007" y="829638"/>
                                  <a:pt x="187503" y="1054385"/>
                                  <a:pt x="0" y="1279132"/>
                                </a:cubicBezTo>
                              </a:path>
                            </a:pathLst>
                          </a:custGeom>
                          <a:noFill/>
                          <a:ln w="22225">
                            <a:solidFill>
                              <a:srgbClr val="00B0F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Freeform: Shape 192"/>
                        <wps:cNvSpPr/>
                        <wps:spPr>
                          <a:xfrm>
                            <a:off x="1510302" y="914400"/>
                            <a:ext cx="1218873" cy="1361326"/>
                          </a:xfrm>
                          <a:custGeom>
                            <a:avLst/>
                            <a:gdLst>
                              <a:gd name="connsiteX0" fmla="*/ 452063 w 1226307"/>
                              <a:gd name="connsiteY0" fmla="*/ 0 h 1361326"/>
                              <a:gd name="connsiteX1" fmla="*/ 1217488 w 1226307"/>
                              <a:gd name="connsiteY1" fmla="*/ 647272 h 1361326"/>
                              <a:gd name="connsiteX2" fmla="*/ 0 w 1226307"/>
                              <a:gd name="connsiteY2" fmla="*/ 1361326 h 1361326"/>
                              <a:gd name="connsiteX3" fmla="*/ 0 w 1226307"/>
                              <a:gd name="connsiteY3" fmla="*/ 1361326 h 1361326"/>
                              <a:gd name="connsiteX0" fmla="*/ 452063 w 1273137"/>
                              <a:gd name="connsiteY0" fmla="*/ 0 h 1361326"/>
                              <a:gd name="connsiteX1" fmla="*/ 1265093 w 1273137"/>
                              <a:gd name="connsiteY1" fmla="*/ 657546 h 1361326"/>
                              <a:gd name="connsiteX2" fmla="*/ 0 w 1273137"/>
                              <a:gd name="connsiteY2" fmla="*/ 1361326 h 1361326"/>
                              <a:gd name="connsiteX3" fmla="*/ 0 w 1273137"/>
                              <a:gd name="connsiteY3" fmla="*/ 1361326 h 1361326"/>
                              <a:gd name="connsiteX0" fmla="*/ 452063 w 1281064"/>
                              <a:gd name="connsiteY0" fmla="*/ 0 h 1361326"/>
                              <a:gd name="connsiteX1" fmla="*/ 1273137 w 1281064"/>
                              <a:gd name="connsiteY1" fmla="*/ 672958 h 1361326"/>
                              <a:gd name="connsiteX2" fmla="*/ 0 w 1281064"/>
                              <a:gd name="connsiteY2" fmla="*/ 1361326 h 1361326"/>
                              <a:gd name="connsiteX3" fmla="*/ 0 w 1281064"/>
                              <a:gd name="connsiteY3" fmla="*/ 1361326 h 1361326"/>
                              <a:gd name="connsiteX0" fmla="*/ 452063 w 1281064"/>
                              <a:gd name="connsiteY0" fmla="*/ 0 h 1361326"/>
                              <a:gd name="connsiteX1" fmla="*/ 1273137 w 1281064"/>
                              <a:gd name="connsiteY1" fmla="*/ 672958 h 1361326"/>
                              <a:gd name="connsiteX2" fmla="*/ 0 w 1281064"/>
                              <a:gd name="connsiteY2" fmla="*/ 1361326 h 1361326"/>
                              <a:gd name="connsiteX3" fmla="*/ 0 w 1281064"/>
                              <a:gd name="connsiteY3" fmla="*/ 1361326 h 1361326"/>
                              <a:gd name="connsiteX0" fmla="*/ 452063 w 1255018"/>
                              <a:gd name="connsiteY0" fmla="*/ 0 h 1361326"/>
                              <a:gd name="connsiteX1" fmla="*/ 1246690 w 1255018"/>
                              <a:gd name="connsiteY1" fmla="*/ 683232 h 1361326"/>
                              <a:gd name="connsiteX2" fmla="*/ 0 w 1255018"/>
                              <a:gd name="connsiteY2" fmla="*/ 1361326 h 1361326"/>
                              <a:gd name="connsiteX3" fmla="*/ 0 w 1255018"/>
                              <a:gd name="connsiteY3" fmla="*/ 1361326 h 1361326"/>
                            </a:gdLst>
                            <a:ahLst/>
                            <a:cxnLst>
                              <a:cxn ang="0">
                                <a:pos x="connsiteX0" y="connsiteY0"/>
                              </a:cxn>
                              <a:cxn ang="0">
                                <a:pos x="connsiteX1" y="connsiteY1"/>
                              </a:cxn>
                              <a:cxn ang="0">
                                <a:pos x="connsiteX2" y="connsiteY2"/>
                              </a:cxn>
                              <a:cxn ang="0">
                                <a:pos x="connsiteX3" y="connsiteY3"/>
                              </a:cxn>
                            </a:cxnLst>
                            <a:rect l="l" t="t" r="r" b="b"/>
                            <a:pathLst>
                              <a:path w="1255018" h="1361326">
                                <a:moveTo>
                                  <a:pt x="452063" y="0"/>
                                </a:moveTo>
                                <a:cubicBezTo>
                                  <a:pt x="872447" y="210192"/>
                                  <a:pt x="1322034" y="471755"/>
                                  <a:pt x="1246690" y="683232"/>
                                </a:cubicBezTo>
                                <a:cubicBezTo>
                                  <a:pt x="1171346" y="894709"/>
                                  <a:pt x="207782" y="1248310"/>
                                  <a:pt x="0" y="1361326"/>
                                </a:cubicBezTo>
                                <a:lnTo>
                                  <a:pt x="0" y="1361326"/>
                                </a:lnTo>
                              </a:path>
                            </a:pathLst>
                          </a:custGeom>
                          <a:noFill/>
                          <a:ln w="22225">
                            <a:solidFill>
                              <a:srgbClr val="7030A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Freeform: Shape 193"/>
                        <wps:cNvSpPr/>
                        <wps:spPr>
                          <a:xfrm>
                            <a:off x="954594" y="914400"/>
                            <a:ext cx="918021" cy="1306285"/>
                          </a:xfrm>
                          <a:custGeom>
                            <a:avLst/>
                            <a:gdLst>
                              <a:gd name="connsiteX0" fmla="*/ 0 w 954611"/>
                              <a:gd name="connsiteY0" fmla="*/ 0 h 1306285"/>
                              <a:gd name="connsiteX1" fmla="*/ 492369 w 954611"/>
                              <a:gd name="connsiteY1" fmla="*/ 276329 h 1306285"/>
                              <a:gd name="connsiteX2" fmla="*/ 954593 w 954611"/>
                              <a:gd name="connsiteY2" fmla="*/ 633046 h 1306285"/>
                              <a:gd name="connsiteX3" fmla="*/ 512466 w 954611"/>
                              <a:gd name="connsiteY3" fmla="*/ 1306285 h 1306285"/>
                              <a:gd name="connsiteX4" fmla="*/ 512466 w 954611"/>
                              <a:gd name="connsiteY4" fmla="*/ 1306285 h 130628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54611" h="1306285">
                                <a:moveTo>
                                  <a:pt x="0" y="0"/>
                                </a:moveTo>
                                <a:cubicBezTo>
                                  <a:pt x="166635" y="85410"/>
                                  <a:pt x="333270" y="170821"/>
                                  <a:pt x="492369" y="276329"/>
                                </a:cubicBezTo>
                                <a:cubicBezTo>
                                  <a:pt x="651468" y="381837"/>
                                  <a:pt x="951244" y="461387"/>
                                  <a:pt x="954593" y="633046"/>
                                </a:cubicBezTo>
                                <a:cubicBezTo>
                                  <a:pt x="957943" y="804705"/>
                                  <a:pt x="512466" y="1306285"/>
                                  <a:pt x="512466" y="1306285"/>
                                </a:cubicBezTo>
                                <a:lnTo>
                                  <a:pt x="512466" y="1306285"/>
                                </a:lnTo>
                              </a:path>
                            </a:pathLst>
                          </a:custGeom>
                          <a:noFill/>
                          <a:ln w="19050">
                            <a:solidFill>
                              <a:srgbClr val="FF000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Line 17"/>
                        <wps:cNvCnPr>
                          <a:cxnSpLocks noChangeShapeType="1"/>
                        </wps:cNvCnPr>
                        <wps:spPr bwMode="auto">
                          <a:xfrm>
                            <a:off x="1427066" y="1283235"/>
                            <a:ext cx="13330" cy="920352"/>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5" name="Freeform 66"/>
                        <wps:cNvSpPr>
                          <a:spLocks noEditPoints="1"/>
                        </wps:cNvSpPr>
                        <wps:spPr bwMode="auto">
                          <a:xfrm>
                            <a:off x="2820491" y="1192004"/>
                            <a:ext cx="476250" cy="18415"/>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FFC000"/>
                          </a:solidFill>
                          <a:ln w="635" cap="flat">
                            <a:solidFill>
                              <a:srgbClr val="FFC000"/>
                            </a:solidFill>
                            <a:prstDash val="solid"/>
                            <a:round/>
                            <a:headEnd/>
                            <a:tailEnd/>
                          </a:ln>
                        </wps:spPr>
                        <wps:bodyPr rot="0" vert="horz" wrap="square" lIns="91440" tIns="45720" rIns="91440" bIns="45720" anchor="t" anchorCtr="0" upright="1">
                          <a:noAutofit/>
                        </wps:bodyPr>
                      </wps:wsp>
                      <wps:wsp>
                        <wps:cNvPr id="196" name="Rectangle 196"/>
                        <wps:cNvSpPr>
                          <a:spLocks noChangeArrowheads="1"/>
                        </wps:cNvSpPr>
                        <wps:spPr bwMode="auto">
                          <a:xfrm>
                            <a:off x="3354691" y="1130341"/>
                            <a:ext cx="2959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3FE1B6" w14:textId="77777777" w:rsidR="0067543B" w:rsidRDefault="0067543B" w:rsidP="00421819">
                              <w:pPr>
                                <w:rPr>
                                  <w:sz w:val="24"/>
                                  <w:szCs w:val="24"/>
                                </w:rPr>
                              </w:pPr>
                              <w:r>
                                <w:rPr>
                                  <w:rFonts w:ascii="Calibri" w:hAnsi="Calibri" w:cs="Calibri"/>
                                  <w:color w:val="000000"/>
                                  <w:sz w:val="18"/>
                                  <w:szCs w:val="18"/>
                                </w:rPr>
                                <w:t>Path 5</w:t>
                              </w:r>
                            </w:p>
                          </w:txbxContent>
                        </wps:txbx>
                        <wps:bodyPr rot="0" vert="horz" wrap="none" lIns="0" tIns="0" rIns="0" bIns="0" anchor="t" anchorCtr="0">
                          <a:spAutoFit/>
                        </wps:bodyPr>
                      </wps:wsp>
                      <wps:wsp>
                        <wps:cNvPr id="197" name="Freeform: Shape 197"/>
                        <wps:cNvSpPr/>
                        <wps:spPr>
                          <a:xfrm>
                            <a:off x="1383164" y="878709"/>
                            <a:ext cx="430225" cy="1298967"/>
                          </a:xfrm>
                          <a:custGeom>
                            <a:avLst/>
                            <a:gdLst>
                              <a:gd name="connsiteX0" fmla="*/ 486708 w 486708"/>
                              <a:gd name="connsiteY0" fmla="*/ 0 h 1238036"/>
                              <a:gd name="connsiteX1" fmla="*/ 39783 w 486708"/>
                              <a:gd name="connsiteY1" fmla="*/ 308224 h 1238036"/>
                              <a:gd name="connsiteX2" fmla="*/ 50057 w 486708"/>
                              <a:gd name="connsiteY2" fmla="*/ 1238036 h 1238036"/>
                            </a:gdLst>
                            <a:ahLst/>
                            <a:cxnLst>
                              <a:cxn ang="0">
                                <a:pos x="connsiteX0" y="connsiteY0"/>
                              </a:cxn>
                              <a:cxn ang="0">
                                <a:pos x="connsiteX1" y="connsiteY1"/>
                              </a:cxn>
                              <a:cxn ang="0">
                                <a:pos x="connsiteX2" y="connsiteY2"/>
                              </a:cxn>
                            </a:cxnLst>
                            <a:rect l="l" t="t" r="r" b="b"/>
                            <a:pathLst>
                              <a:path w="486708" h="1238036">
                                <a:moveTo>
                                  <a:pt x="486708" y="0"/>
                                </a:moveTo>
                                <a:cubicBezTo>
                                  <a:pt x="299633" y="50942"/>
                                  <a:pt x="112558" y="101885"/>
                                  <a:pt x="39783" y="308224"/>
                                </a:cubicBezTo>
                                <a:cubicBezTo>
                                  <a:pt x="-32992" y="514563"/>
                                  <a:pt x="8532" y="876299"/>
                                  <a:pt x="50057" y="1238036"/>
                                </a:cubicBezTo>
                              </a:path>
                            </a:pathLst>
                          </a:custGeom>
                          <a:noFill/>
                          <a:ln w="19050">
                            <a:solidFill>
                              <a:srgbClr val="FFC00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7CF566D2" id="Canvas 198" o:spid="_x0000_s1029" editas="canvas" style="position:absolute;left:0;text-align:left;margin-left:0;margin-top:0;width:295.9pt;height:200.15pt;z-index:251659264;mso-position-horizontal:center;mso-position-horizontal-relative:text;mso-position-vertical-relative:text;mso-width-relative:margin;mso-height-relative:margin" coordsize="37579,25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rFpeSQAADQ1AQAOAAAAZHJzL2Uyb0RvYy54bWzsXV1zG7mxfb9V9z+w+JiqrDjfM6poU453&#10;laRqk2zFujfZR4qiLFYoDi9JW9799fc0Go1BkwNyZEuUbI4fZHKIaQDdPZjG6Q/84Y+f7ueDj9PV&#10;elYvLobRd6PhYLqY1DezxfuL4f9cXf6+HA7Wm/HiZjyvF9OL4a/T9fCP3//3f/3hYXk+jeu7en4z&#10;XQ1AZLE+f1heDO82m+X52dl6cje9H6+/q5fTBX68rVf34w2+rt6f3azGD6B+Pz+LR6P87KFe3SxX&#10;9WS6XuPqD/zj8HtD//Z2Otn84/Z2Pd0M5hdDjG1j/q7M32v6e/b9H8bn71fj5d1sYocx/oxR3I9n&#10;C3TqSP0w3owHH1azHVL3s8mqXte3m+8m9f1ZfXs7m0zNHDCbaLQ1m7fjxcfx2kxmAu7IAPHpCele&#10;v6dxL+rL2XwObpyB+jldo/8fIJ8p/Txf0N91PZ/dUDvzhUQ0fTtfDT6OwdzNp4iYeaZa4RvdaWha&#10;Wg9LCHq9dCJff9lU3t2Nl1PDofX55O8ff14NZjcXw3g4WIzvoW7/wNgGBQ2M+kWDd8ufV2b0y5/q&#10;yX/Wg0X99m68eD99s1rVD3fT8Q3GwxNRN9CXNW4dXD/8rb4B4fGHTW0E/ul2dU8EIcrBJ9xbxmmS&#10;ZcPBrxfDcpRFpVWx6afNYEK/49cIijjB71GaFvw7+CR0lqv15s/T+n5AHy6G0/l8tlzTDMfn448/&#10;rTfMY2llpqKksnp/7WRyaf7tioWkMngg9d9//8j8a7uf+v9hvL5j2Ru9oGbj81X9YXFjPhEzf7Sf&#10;N+PZnD83GsEMZcFc1ze/grmrmp9PrCf4cFevfhsOHvBsXgzX//dhvJoOB/O/LiCgCpyjh9l8SbMi&#10;xpeV/8u1/8t4MQEpaOhwwB/fbngB+LBczd7foafI8GFRv4FQb2eGxSRwHpVRX6OzPNZnV95EKW/5&#10;bSuvW3dEJ6ssxtMzIaGvFje9gr5CBc2VgmI1O+LyirV1VOFxp+UzSqqirHjdadbXNEpJgcz6atZa&#10;XjE/f33tVVQWzq9nDY0KraPmla7e6LBTjmACRGkVl2W2raO+DfAkOqots94GwArxVdsAKbZNngUb&#10;xcdcYz0T9lj626+xX98am0VaR5Mj6micY+9U8DYroKNPbgf0a+y3tc/K9EYrSr9x/e3X2K9vjS22&#10;1lhjSR7Ljk3yuCCsClupOI7iCuutQXba91pmvf3SvVa/xn5ba2yUaig2yo+4yEYvoMD9Ivv1LbLA&#10;5MWS/Wm2mA4AHjSI1tsFOwwmnxbvtgAD43u4+nUJd4ByGfAt+10Gg1vg+n8R6FmcB/AHRAR/YsWt&#10;RkUabS24CbDREg8UgVtxliSVuFwC4NYcs9nnOfiqlJVeLcRT4O9HAuLhZdB64WPxz6QX5EMRbSir&#10;vCAsk7Qhrap8y5WENzMpQpbGFXRm75u3V4SOHtd2d6JBlBmO4QXCgM7WDDuCIkD6acaGGERdJluK&#10;AP9XYZwmpA1lCrd4rw0cT/AszuUodQ6Qy9V0SrEJg3gPwCwLl/M+738z+CtAFVcRpG28HXlcRvB6&#10;gtr4XCzwoogjLAu8DlQj+Ea2JD/5wN5kukncxwhSuIEjmS69v7Eo4xWI3N7PEfrwu7PBaPAwiECY&#10;+2raYC/itbkbVKKITRO8nFyTrMoChPC6da1AZNBKCmuva0SjCdDC+tg0ixpScDS7aY7v2HE+Psdb&#10;3E4dn+AORpAKO8GX9Zrc98QHPEVX8mJFK+JToDFmS40N8IX+9jfGfKixrNSmMd9kR7RCsMp2mMoK&#10;OPbF8JolsRxvaCI0IPpIHnwjpsEdXhCQBf1wX3+cXtWmyYYmxPMRtWh+nS/8VhCVGZ2VqHHS8++6&#10;HXeHaUTCIP4dN9CITPiHGyVNzlO/r8rY6EMRTBxNlDo/mnnxxb4f4plefAHLuKrihJU0yqM0KrZW&#10;wijKkoK0mEyiPCkjBiugg71t/BwRVlHjofon1i2spPPpID6mCyCKRsmI4AWzHOWwgYx53rwc4xTv&#10;TvtyjLN4BO3YayTT+tt5t0QrrFvRzHpptycUJcb7k82n60/mKXJcORjmtECMpAQ5YeQc4IQPHNyE&#10;D+zUxIdQUBONa72kQKbLFw9kgmNG9k+ejhwTZo8QawctYR1JqzJn0/gV6ojjyqnpCO1reGvl6Yh5&#10;Uu3+6t0zR2zG5Eu0MDc09hXriOPKyemI84J4OnJUJHkEJMaaH3GcwCtiZPEK1xHHlZPTEVgCO+uI&#10;D+Q++zqS5sBk+V0Dd1mVMCj3CnXEceXkdMTh/N464oO6z60jRZblvInJy5SURaE5UUEqZOH9HC+i&#10;lzJYHUtOTkEc4O8piA/2PreCxGmV2eyRNg1JqgQbX/b/vKSCOJacnILg8dx+y/BjfCxrtSxjG//e&#10;qiBRVCDc+OU1pMkKODkVcd6BZg1J9rgHnjwFLasqkx5FQFjLW+a1rCEMIdNjc3Ia4kBVT0N8ZPW5&#10;3zLAR0u7423TkBjIGb2ETJjBS75mmrD3k1MRHf+fOAjRORGfL38FaaslIk8IVy3jPMK2V1upOoOV&#10;fON7YdU+g/XkMlijzAG/zkOeOIRzV4VJf5T9RF/WXdKtv1RXfQdlZ/84EEM4o/GXH4zG++07yKMo&#10;hTM6js1m2/e0A6fwHNZpOyXfQ07+8RY6vn+cPPYt48FDrLpqpQNzRTVqpYQ3lmuEsbSPCGuW1yjA&#10;I2iGa6R4BCfK63fYB0MBwEWsl1dG2uT43hs3AEZRY7OLksb8/xeEApD8KRKAVKUtEsD8jm7BdLtg&#10;N9EAkw/Xs8mfpr/5MQHSHmk+Zv1fmngC8qvS4C10YS+CpLtIE1Hk9De+g3KHtqkwdKa742vNkDUt&#10;/Y0p2zsK+9yp7txTpIdtL3cauMx/i5QwK9L9usuO5/6Q0WEfNXEx/OYKOJiQLC9ckC0o+4J7pqgJ&#10;euIlbtSLIo7iPI4RMqwsuCQvYgrs4DDiCK5zuyD0oRLPEiqRO/eVCaJJnI8GltDzqwMS0JMRv3EQ&#10;R7oTOJPGeeFiypMi4RAfLE29MjyPMrT4qRLnkdm1jZ8cHorKArs6fovn0YiiqtTq8Gq8EJHb9J7a&#10;7j9v8VMlzilzBB2JR2lO7iey0dp05NVgiG5TeXIq0uKpSpxb5igqUmaUERpUkVfjiTDr2ynizORq&#10;3nZWcQaBAlueD0mMUaBJ8tle9TLiLLKTW0ZanFXpMZ1VVC0RkQ7BZeT1+CKcjXZyOuLcVaaaJkKu&#10;YS8eaQWJ4iJNbQ4kUCCK59bGqnJG9KW0WDAHNfSUymlGufalIdn7m9Zfl5XQV9T8akq+RrlzmBmI&#10;CInnjY4+E0TUmmeFlHOCA8mojxOA2VvYQFKlCYVBm7zzKq/6TGOpXP48mcYU7OcByexqf14guVEL&#10;8+l/d0pUjEYSOxInSMDa0pAUCegSoohaFfGhpKt5X6KiWy34QGWCpkBUE0uE/PRm9XjuWCLEfyBn&#10;xuIAVckZ6E3Q++tBEx1+dtA6+say8IoWxBnunyOqSJ6kqQSt7qrIqwETHXx2chrSgjcjv/eYGkKO&#10;p+AikrwWLJE9paeIJRYteDPSe4+oIlWZJoI3v95FpCkEc3KLSAvazNbAkbCiGL5MFAVgKHFXQ6hM&#10;8KvIrmqKaJyciji02SCJ2TGRRIRiwfNtt7ZIkhntWKoKSuyrmfZQIsIo7dJlj5Wi6D67H2cFPiaU&#10;+BIK3GOJ4Uorg1d6fBTWNlFSF3yPbJ59ltqPN7PNz/VssfnCw8+AHmZ2n2dCzbawIVQvLTIMjtBD&#10;BCYiCtE08GLNPiscP0kQ/Q5gkqboB9qraPyYQtajyuCqfiMVjR9THH0LJT8aH0QCpPyA/CiK2knB&#10;SHLh73FqQvtbRoX3pGtVBQalQvITqnzXNj+w21GiXIOW2fkR+XEWoEN2lSMUxe2UkNLXNDLpDy1z&#10;Q1JX0ygoO5/l6K59chR23gyqDI3K53mS5yFiPtPjvApM0Wd7ViQhYj7f4zwgwshnfVaFOEaAvJsm&#10;YiraR4adR9MqK0OChPXZNIuyAM9QyatphcJqgWnGSgB5QOfJ6nbjh7s/RMwXAM5RDEzTF0BYmrEv&#10;gASPR6vqx74AUEY1MDKq6uEmkEZlOzEk+TatqtgkybTof+ILIB0FpImMP49YGuIZsqqaZsjqDIzM&#10;F0AFBWp/nBCY7BEbBXiGYNWmVYEHOEBMCSAKPAEIWfOIBR90RC01zYLSROBK0yosTaoZ10izDIyM&#10;aoK7VhGKcQfmSTWiXbsMq0urolEIg2sVoZJriJovggyPSjs1XwRRMgqtj1Sjz/WK+ogBar4McMxD&#10;SKJUqctRQz3idmqU2eNaRaMy9Bhg89e0gw8hQE1LIbh4Z74U0pBMKanZG1tQppkvBdTdDYxNSSFF&#10;s/YngUwe12sRUVHclrcwpUy6VlGehNZvipVy7YpRQKaUcuBaRXkWeunlvhSQ6t0+NopH9qilIZnm&#10;vhRQhiBATUkBtdcCfMuVFIIz3ZJCaA2nKBA3h6BMyQ/vWuHwipBMCUhw7YoiIAVyzrlWsMtDzyl5&#10;aFy7Mg/YaYWSQlWGlnGCahtqWUDfCEp1rejs6YAUCl8KZRIamy8FFCAPyZT2Jq7XAq+11mehUFJA&#10;WdfA2HB4skcNSt5KrdRSCD71lAXTjC0k01JJISzT0pdCZTKGW556qtXi+oxxYElopr4UKuwb2meq&#10;pIBUnxA1XwpVyDjC0ar+2KqQTGnH5+ZQhTY+OKuiaRWTede+Wla+FLChbJ9p5UshBrQboqakMAo8&#10;C1Q32M0AJx2FnvpKSSEk00pLQckUe91TTnIOpk9b2P7K1RXfn0BNe0iACFecIgSmHmgOLTDNBW84&#10;0BxiNs2Nk/wwdTxNprnK5w5O1YZXXbGn6CB12q8Rda6tfLi5naqDVvZPlXLGDfVuU6VdlWnebaq2&#10;GuIVlz86OHbaGRF1rnZyuLmdKiewHW5up8rJdoeb26lyUs3B5rRDobFz8Pzh5naqjFodbm6nytFW&#10;h5vbqXKUx+Hmdqrszz3YnPYBNFXO1D/c3E4Vxy0CoDvc3E6VIcvDze1Us24KTLa4GXs3BbaJCVcw&#10;p7uMnaxpog57uVNzO1VET3Vqbqead5sqGbxmMN2mal1jV7BZuwyGTFaiDqO0U3M7VQ4oPShVMjoN&#10;9W5TJavSNO82VTIbqTkMwy5jJ7vQNO82VTL8TPNuUi3tVMtuUy3tVPnc+4OMtGj8lTspbP/rgIwv&#10;GjvMqy6cAZzOzbtNlcwnQ11NlefwBYVPyKw2hU8IbGurfEJYGvrlamLorql7sn26CSsGcHQ7ffnd&#10;r9qBoh1cCYUwUpDdqgQSEahLlznN37UmbJwucwIeTfpgkRQccGDvMeIQUpbrAIJplO6qHXvzrlX0&#10;ZSY8dpabsxHkRz0kbspkIyMy6YtvV5esRSalZTQl/Y3pWjNI1ZGx9oJ10nC7beFpWpN5vZ4aLjRC&#10;5fuwwzDMA0Rshdm0kPnakdCmH6IBmt9B7LFd+VAjzWd/bJdb8n95UgH0z7TZ89RJ7Dirwt6jOIxM&#10;OXtZaQOpgRk9tpL2md0jeAD+pjUg/Q5zxb7KtlZzxVErfJlfi6IVOJeFL+Ml2zYSLTkrJcv7BACe&#10;xzbjw4RI4CxQl3dkqmmGtQGYsRkbUGE7tpA2AN43LQHg25aiLbovHn9KXhcMtJIqCvZyhD0gXeZE&#10;DuEQ0H57uTuH0pHtQRdGorMfuQelJHAB2PGIfPWoZS48zMTSBorfYa5xxbSt21YmBfjZdAlk05dV&#10;Yrd0SAC2tPVI9Dc7Hsv7AvVKPG1IIAqaqyXlOt6RqaYZ1gYAxIYgwfp2cCF1AKLPTYHZ26bCQ90b&#10;zyCzZhQwBLU6N2TARG9qgPiZPHGx60NDx7wRP4D8K5ZndhOC6+p5BfJv59C81/esEXLUIIH3Haac&#10;UikhGs2I1xQRT0MGz7g3ZWD9tr1bmTUn9Tf7QMHo5U5gY/vErKUYjZiY63xXwppsWDmADXNXQH/t&#10;9EPKQSpvRgW4vgOnCmsaRDlv+2SwDRmOiHPXR3bSwO8t+a1JKCkyp3L7lAL0V2zPCc4jMeW8s5JO&#10;APrb681uUZEVdbcKXlkywO07TFkOlkPqrnprwTkgTFbXc5kyTrHsPmUcVWimlsqZhZYV5HimKVti&#10;bsq7Et7ia9CqANTPJKlmEj+vIeUAjs9NgdR34FQpGl4BP/Q0XMgAVDdKIJMoyZmFyRF035lTyM2S&#10;mxTbS1SXYWJ4Q/mdk3/ZdMIryo79opUDgL5pHtFJbMwdaaAZzPJBardtzguNTK0ho6vpFeSXI3kW&#10;btnWZPU324mIocDS7E2NaPjEXOe7EtZkwysHUH5DknB8O/2QcgDCt015VGDsPk6ZLQ7JgQwjbxIN&#10;Gc1BYPqWfLPxUw+1nhJzCgfsyU3KGKtsdUdsixQHAfXb9u5Z0GRlRkweWL5t7nAmaaBvk+YyGl5o&#10;RD4lweuGFbzTkes4/dRed8u2Jqu/2SkDQGZiiGTx+epYwcRcJ7sS1mRFOSDPg6Ud1/V8dnM5m89p&#10;E7devb9+O18NPo7nKK45+pMNTwYd1Wy+oFM/6XUzmIyXF8Pb+ZjPrFOtOhJbrtabH8brO+7UUGAm&#10;rOoPixvDjrvp+OZH+3kzns35s9HW8Hl3DFV3ypI5qUIE5NbcrsfDuOWxMiQKyunmlScpRwkDj16y&#10;5ghbO8rlpAjNMitKt6cMFANcHTgyMayVl+afXSVVs7k5cddFHrfr2sHMiZNSLDJ2dxTLvCiOqFgI&#10;OTRrKSkWZyAHFCsawSDDTg8LDIT7mZrl9KOvcvH1VLmgSIwdPTUG55H0NElQnMDqKXQwZzC20VOU&#10;K6gIt+DKuC94ZCybI51eod9YtjpBfNs6AhAVi8UL6AhqYNJJKMYUmn7aDCY4Uf316IgZ2EnqCKz2&#10;HR0xcMQL6EiBcijbuYSvR0fMRvQkdQTb+x0dMZjN0XQki/HP2ERVMYoEoHx964jBm05SR2Cxso64&#10;TDkO3QiqyFNlysXlCGAl78RSlNlitLMxRJCrXtDPJlUO0IZAfGItf1aiXETBlDg+kN9n7cfWUMgo&#10;4rDMG69pAS1u4iNN9GkLGSzKrlE7GTySrkVswnVbyEAmrhFG3DYcAEmuCSXRtc4KMJFrlFC06e60&#10;gFa6JiHmYM/u2gTIkMXo2gRGo1LjAtMiH7qjExoPIVauUTubVVpcOgqNyGd0gJDP6Dym2O8WgUU+&#10;pwOEfE7D6g4Q8nkd4BGFDbjpB4ekcuECUlOJcEEuERDo+gtR8vU6KQNsUllwodn5DA+P6TDDycPh&#10;hl0Eh+QzvF1yKvWtjCjVtkUFCG523QUI+coNEgFCPrsDTFI5b+Eh+eodEJxKeAtySSW8hSgpfueU&#10;19DGJp/fgdmRY8CxMjgmlerWMBx4Sh9ePl68p/OpTGhUvR5gy3ZlYxH68PIdzvTh5ZQ7MGjRGev6&#10;vHKu/f2hk7SWADW/OmZ4OR53DOoLQidpjaLQSZhGbYGT1q8uxmfImUkxjTR3abfPrYcDzpu24laD&#10;LWguKse3XGSfPk31oAdTbuHARkddothU5IgMmq3CHfIyB/YTWka4tvKrHhK3ZfekGJt8jfmjh8XX&#10;HjE7vkHxiPsyfJfZbslMj1Dck34MLI8QxkYjF3AjJGuYXKrdPk7kNnZTjY8wV1IWNQ+5+AhuyC2a&#10;qdKlZr8M2slPc0XmoDnhGsvP+iZuLGF4uj/YgGaOemxy9RGTlFsUs6RPxdZt+enBhuUOC0PJMyR3&#10;2Fmq3T6mlDYoUg3QLDXbcpeLj2CJ3KJ5K11qOcignSg1V2QOLErhhGssP+ubbGNbiVD3V9ggYD02&#10;ufqIScotSu5Ujdsts/K4y6gNr3dWMZE7fji5cITeRXyOY6CkchlF+W1DXSbk5QhQF0LXKGAFD3+e&#10;R7mEYQkOmkLZySX3DFAX8ie2gKzD+1R/m2qxpV0y/i612X35daV8SMBCXbtk/C1qYDvoAwLB4fh4&#10;QGCD6u9P0RW2p7vD8XenATK7UNcumc+EuloIHWZzG9TVQshndLu8sDg3226LK7UQ8jkdIORz2kJd&#10;LYR8XgdE3wZ17VL6XKirhZLP7oD8VcEnC3W1UPL5HZqdz3ALdbVQOszwNqirhZDP8HbJKairQOGa&#10;1ofk0VDXyGBmuyMi49gBPQEmKagrPCSf3QHBtUFdLWPy2R2i5Cs41u4Am3x+B2bXBnXtjqmHusBw&#10;vDuvJIp8Pw7RQ10hQKeHukKcOQmoCyvLtwh1qbh1Qdf0tvQloC41rB7qavK0Bbd6BBogt+gchVcG&#10;dSmBC271iEnKLQryeBGoC3ZWg7MAOdmLA1HpKLycNdRFS80O1GUvPoIltEUjOlrulFtFV/UzLoN2&#10;6JVGrWQOTw91KbkLbvWIScotSu4vBnVdXo7wj1ADCH4rLeHRmTdhYk+cedNDXQrqwuO7DXW5UNnW&#10;k9GfLqqrgbqQUokvjD/1UNeVv0UNbAd9QKCHunZi8Hqoq4e6FPTCUV2wEbYwblXUvIe6TDjeLpc+&#10;N6qrhVIPdZmUzUAcDZZ1WKtXxr4jB+WnfY17qKs9GIl8AcRFLIFsm+5nYw919VBXH9Vlio2qoDG9&#10;DcYutdlIH9roe00l9oKfSR3s0UNdTwN12aRLxiteGdSlxia41SMgD7lFQR491EXPon6YXhnUpeQu&#10;uNUj5C63KLm/GNQ1QpGZy6eCusLEeqhrsT5HkNXF8G6zWZ6fna0nd9P78fq7+9lkVa/r2813k/r+&#10;rL69nU2mZw/16uaMSnqZT8tVPZmu17PF+3d34+V09zxKqva4DXW5jN+jQV0o6FFS7UGzD+2xrh7r&#10;Gl8Mf3c2AMzXGkHzmRmMuxtvqr7oImjagQ4y8VyTPqwLObCtibB9WFcf1qWwxT6sa2lTBzk9Amt6&#10;F9ylx7raMulsVecrV1b/AHjVY10BKBXOfYMCunLd+xnZh3Wh2rHhmGxzQtlNEiEl7QQn0kEUDEZI&#10;jJW1d+3FPoOxQ34mP9h6+9vIR2C1LZlpGUhGk5+hyCLYzoALyVqSAbvIWoAnJWsJx1LzkIuPgAPk&#10;Fo15SJc6vEcG3Sm8RzjhGu9TZ8GddH8CUemxydVHTFJuUcySPhVbZdQil65y386AC8ldIqSE/j6m&#10;CPCkBijhWGoqcvERLJFbNG+lSy0HGbQTpeaKzIGfAOGEayw/65ts41PKYCxGyeiNCP5Lw7rCxHqs&#10;6zmxLrjZGev6abaYDvhkFZu9+Hbx84r8DrCH3i1/qif/WQ8W9ds7VHWYGuTs6tflFHXjjQ2vbqEv&#10;6yWSJK8f/lbfoM34w6Y2tRCk0haAOSohUqLgv60wjmJuKN+l0a5slOUER5gkxjhHDVzZMAgd0o0/&#10;T+v7AX24GM4xB9PP+CPqN/DeQprQTL6q+rY0fOLkw3rJZTrxYfDpfv6M2kAHm3nawAX3lWifXBsG&#10;t/PZ8i+kRiQgqxdRmpZ0PAfZ5TgACUet2AL9goMmVV6QRUOakZVlyuXX4G3sFeNZIHE6F0lD4ucD&#10;swYMIj4LwSrJOzz10FtZAEikIhEnWpT2xEuaRFuhLDryWnFDU6MvG6WokC7PfFVGOzWtu1bpm9SL&#10;xXq2mf4bSu3QyjSJsoiCl9IycycvuJJ8cssv/i2EgUZxUUViROw0/7efAJ2mOR9Mvb8H/xbkb6fm&#10;sOUD3fhZ1FTtbX8PfmtLWM8Ej8tn1LUSHhFbIUP5Cpbxert39yytiWP+zZ0CcNzNvGGXr7+YoE4J&#10;guL/t6r3zIcDvB02w8HqYrgaDq4vhtesdVS/wbaljxSMbplKWU0iDtLPxgC2GyOjSGYWMvOmSZtp&#10;mBYZTnAxN8AVlSMv1ug9U8siLGL8UKSjhM63835kjTJ3sqYIp1UURlufSZGN7Nk/qPCBF6hPNirx&#10;K+dCoNZumvCxBLJfZOkKB6xovQ7B54PFL3Zet1S6NTMLvTIXd07WaPegakNw/p5O2bCsoOMNzMuS&#10;zA67/mx+nU9JcvPFP6e3g9kN7A0uyGR8hVN3Lsh4MpkuNvz+Wd+Nb6Z8cgc41+QskHeR7jAZDIYg&#10;Ub7FMSOOtiUgLZmI0Gb+2fZmubu9xSkP7mYurBYYGN88lTtMz/Wiufl+tqhXzFXd+xyzsj1ze2ES&#10;s4ZW6a0kh/VycjmDKfXTeL35ebyCywl68HG62vwDf27nNZ6P2n5C3l+9+q3tOrXHWwi/DgcPKzpQ&#10;5UvOjVh8uH9b4/gWrBgYnfmIMa02c/l4u6rv/wUP7xvqFT+NFxP0jZVpg0edv7zd4Dt+uq1Xk+mb&#10;N+Yz/MNQ4J9g2k7E+iAFu/r0r/Fqae3JDeyNv9fmRWf4u2VWcluSx6J+AxP3dmZszoavL2DBYW0M&#10;vajNOtn9RZ3hpFR7CiEOKyIgAbrUvKgjnDZR4nBPts6THK9HOZ9JXvlf9qZG+d6csvyjGKY/VjHT&#10;+867d/dV3QzFKx0iLwv1qsYUcCoW5dof6EO9rNMCp5XSm3R/RxCEszroZX2gC7+5pXy4D3D/MX34&#10;zTv3QY/N/Zydz2kjExx6w0X5Wpj8ZTLJs1HFct/bh5JJVmQpVTV+tEz2dvFEMtnbx1PKBDXzcS7b&#10;czwnZgpGiff2oWRSoF5/+Tky2dvFE8lkbx+9TLxnnteuvfz62mSCo155V/nka1ea5xUzbG8f6jkp&#10;k9gEkDx67drbxRPJZG8fB5+Tb3KHaSCwFo+8MzHAFn9va1LJnmx7CuzEaK/Zn1oLhMyyZvNp96fm&#10;Vf2I/WlZxHLocIzYw8qmSjI1GHcxDiAz5NIiKuT4HvtrbPSed6hGne22Q+9J9Td7a1REdLAZcays&#10;cI6UOik1HhV0JCz9GMVpSadfm7cb3wvLhH5ozDBisrdFbYoMhNuzM+fZNrNdvRr9Zla26P1mtt/M&#10;SnlNHKwe3MyaVbXzZrbKcEA6L19te9kqKkdIArRb2REOK992NH3RVpYsAowgF6y7yybWDaLFRlGb&#10;WBxqk+R08MP+HnyTA6fgJDgrgrZLe7vxbQjDQdqW7e/GvwVBFyO7K9vbjW9GZFjncwpx3t+Nf4ud&#10;xOHpQP5uJ9uxH/+W1n56C2cz/UVZOAfNI34MxVr6xWxYn8w8smrD1hFrXZt1xKaDsSbQdWM7afPB&#10;mih5bo6GJgslS7UJkiRJbI/+jXAGJtYQzz7hJ9MYKfzEdbaK4BZLbdXrpIxKAVp4PBXpLjMRS0qy&#10;dUY5LXRsgPLj17nPKivkQHQco1Wwq128Afy4WHvLe5h5RO2/kkz3WGPBm77AJINHD4d6kcDD/oWu&#10;9YN6k6w3ydhp0PsXmornZER5ESKRgeWtGfb88UI44roY4chH3hDSTtNmj0pcSIQFGWs7hYVU2LBm&#10;4hoWjwR5ePp4oSfLlKSiedrbNOADOT3D3KzGLnzsKYuCpRSVQggAwIrRyALfogkogB/jXcAmfZki&#10;jAxvZrySRBO6GvRXoOGsxmDyndemPWXOt4uDZbh8q7adjG+P9gXwLUTltlNXLWc9tiQ4HmZzXxWM&#10;dsNO7UP5jb5Swz+MXRtFYWv/09XnnvXYQgmrjRtToNwdfNBNm/CY/Irs7U9aXwCfThdx7A6oQF8A&#10;n49C5P3klYTb7I2Bu8Jjg7fWVadd8xVv9PpMSTIjJHuUIn+Jg2x9CnYQAh6u+kzJYN0uq7fI02br&#10;aL/iIgCWNbeb6vaZkn2mpABI9pHtlkRltEyirX3fnU7uYuV9RI4Y36Ayzbyi5FtDFXBQY1h9pqRd&#10;KPYge5Jz2EnYkrWoxS0JjlrgcvURIpdblNClT+VNllE/Vu6SHyj3NWCyJAqyBkvSobSTX7V+2bZH&#10;KYBvsRPdpZaDDNqJUo9W5iAzZGPFNZaf9U228SllSl5evvWCyev57OYSoeNk0swXn1EAP0SM0C0K&#10;iufYcwOB825sVX9Y3Jh92d10fPOj/bwZz+b8GSZUSwT9Vmz404Z1S5T2ZjtG+8NyNXt/h1BuDqh/&#10;PZHVMDoZ6/onIveRBDmfIvlpf12wtyZZ8s1qVT8Q41GujA0tBY/RF0pbOJgtmSTwITvMK0E8jnU3&#10;CeaFgMuKTqoi+DNG7TCXvyCg1xb8ucJE2uLaCSEl5VT5G+pCu8JsPl1/QqIFOjeJJjSxgzq0qJGy&#10;OZj/dQHmYOgb+bCSD9fyIaQxNLD1kuLvL19B/P3OMQlNopyPlb87nCiXIN4J4bxkcSNP1kVGibBT&#10;BOdTHh0nx1YlMiI/E+IUV6xOlCtxpiiFxiMTEx+2UB25ZTfSO0aWLueNHgpcSKqipICC/R0oHAoe&#10;1jglR//+XnxcCmk8GR06uL8X/w5LXHcDhe9z5Vpy5YxucK4cC56exsYE4ne95T1pslg/TZM24yCu&#10;kKzGXmwkA6Q6FJEiILmiOZVI1FlrRqd4+2B0Rba1ylpt6/H3CIhByCMNEb73LLcwJo+/zGDS8HOY&#10;oxk/C/yTUS/zm6eThEh4PeLr41Plurmyu1kCvSu7d2V/Ta5sZHJOUN11Yhx275FBeDeb/DDejP3v&#10;JrXufBrXd/X8Zrr6/v8BAAD//wMAUEsDBBQABgAIAAAAIQCcpb9h3gAAAAUBAAAPAAAAZHJzL2Rv&#10;d25yZXYueG1sTI/BTsMwEETvSPyDtUhcELULBUGIUwESIEVwIHCgNzfexlHidRS7bfj7LlzgMtJq&#10;VjNv8uXke7HDMbaBNMxnCgRSHWxLjYbPj6fzGxAxGbKmD4QavjHCsjg+yk1mw57ecVelRnAIxcxo&#10;cCkNmZSxduhNnIUBib1NGL1JfI6NtKPZc7jv5YVS19KblrjBmQEfHdZdtfUaXlL4ethUq+Z1dUal&#10;67py8fZcan16Mt3fgUg4pb9n+MFndCiYaR22ZKPoNfCQ9KvsXd3OecZaw0KpS5BFLv/TFwcAAAD/&#10;/wMAUEsBAi0AFAAGAAgAAAAhALaDOJL+AAAA4QEAABMAAAAAAAAAAAAAAAAAAAAAAFtDb250ZW50&#10;X1R5cGVzXS54bWxQSwECLQAUAAYACAAAACEAOP0h/9YAAACUAQAACwAAAAAAAAAAAAAAAAAvAQAA&#10;X3JlbHMvLnJlbHNQSwECLQAUAAYACAAAACEAd0axaXkkAAA0NQEADgAAAAAAAAAAAAAAAAAuAgAA&#10;ZHJzL2Uyb0RvYy54bWxQSwECLQAUAAYACAAAACEAnKW/Yd4AAAAFAQAADwAAAAAAAAAAAAAAAADT&#10;JgAAZHJzL2Rvd25yZXYueG1sUEsFBgAAAAAEAAQA8wAAAN4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37579;height:25419;visibility:visible;mso-wrap-style:square" stroked="t" strokecolor="black [3213]">
                  <v:fill o:detectmouseclick="t"/>
                  <v:path o:connecttype="none"/>
                </v:shape>
                <v:oval id="Oval 7" o:spid="_x0000_s1031" style="position:absolute;left:18243;top:8051;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OVEwAAAANoAAAAPAAAAZHJzL2Rvd25yZXYueG1sRI9Pi8Iw&#10;FMTvC36H8ARva6oHcatRqiB49Q+r3p7Nsyk2L6WJWvfTbwTB4zAzv2Gm89ZW4k6NLx0rGPQTEMS5&#10;0yUXCva71fcYhA/IGivHpOBJHuazztcUU+0evKH7NhQiQtinqMCEUKdS+tyQRd93NXH0Lq6xGKJs&#10;CqkbfES4reQwSUbSYslxwWBNS0P5dXuzClpeXHF5/vk1lvNbcThmJ/zLlOp122wCIlAbPuF3e60V&#10;DOF1Jd4AOfsHAAD//wMAUEsBAi0AFAAGAAgAAAAhANvh9svuAAAAhQEAABMAAAAAAAAAAAAAAAAA&#10;AAAAAFtDb250ZW50X1R5cGVzXS54bWxQSwECLQAUAAYACAAAACEAWvQsW78AAAAVAQAACwAAAAAA&#10;AAAAAAAAAAAfAQAAX3JlbHMvLnJlbHNQSwECLQAUAAYACAAAACEAqHTlRMAAAADaAAAADwAAAAAA&#10;AAAAAAAAAAAHAgAAZHJzL2Rvd25yZXYueG1sUEsFBgAAAAADAAMAtwAAAPQCAAAAAA==&#10;" strokeweight="0"/>
                <v:oval id="Oval 8" o:spid="_x0000_s1032" style="position:absolute;left:18243;top:8051;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TAwwAAANoAAAAPAAAAZHJzL2Rvd25yZXYueG1sRI9Ba8JA&#10;FITvBf/D8oTe6kZLJaRuggiFQr0YFTy+Zl+zodm3cXer8d+7hUKPw8x8w6yq0fbiQj50jhXMZxkI&#10;4sbpjlsFh/3bUw4iRGSNvWNScKMAVTl5WGGh3ZV3dKljKxKEQ4EKTIxDIWVoDFkMMzcQJ+/LeYsx&#10;Sd9K7fGa4LaXiyxbSosdpwWDA20MNd/1j1Wwqbvm88PPxxc6GnNenHKz226VepyO61cQkcb4H/5r&#10;v2sFz/B7Jd0AWd4BAAD//wMAUEsBAi0AFAAGAAgAAAAhANvh9svuAAAAhQEAABMAAAAAAAAAAAAA&#10;AAAAAAAAAFtDb250ZW50X1R5cGVzXS54bWxQSwECLQAUAAYACAAAACEAWvQsW78AAAAVAQAACwAA&#10;AAAAAAAAAAAAAAAfAQAAX3JlbHMvLnJlbHNQSwECLQAUAAYACAAAACEAaPrEwMMAAADaAAAADwAA&#10;AAAAAAAAAAAAAAAHAgAAZHJzL2Rvd25yZXYueG1sUEsFBgAAAAADAAMAtwAAAPcCAAAAAA==&#10;" filled="f">
                  <v:stroke endcap="round"/>
                </v:oval>
                <v:oval id="Oval 10" o:spid="_x0000_s1033" style="position:absolute;left:13550;top:11397;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WdYwwAAANoAAAAPAAAAZHJzL2Rvd25yZXYueG1sRI/BasMw&#10;EETvgf6D2EJviexATXCihGAoFJqL3QR63Foby8RauZKauH9fFQo5DjPzhtnsJjuIK/nQO1aQLzIQ&#10;xK3TPXcKju8v8xWIEJE1Do5JwQ8F2G0fZhsstbtxTdcmdiJBOJSowMQ4llKG1pDFsHAjcfLOzluM&#10;SfpOao+3BLeDXGZZIS32nBYMjlQZai/Nt1VQNX37+ebz6ZlOxnwtP1amPhyUenqc9msQkaZ4D/+3&#10;X7WCAv6upBsgt78AAAD//wMAUEsBAi0AFAAGAAgAAAAhANvh9svuAAAAhQEAABMAAAAAAAAAAAAA&#10;AAAAAAAAAFtDb250ZW50X1R5cGVzXS54bWxQSwECLQAUAAYACAAAACEAWvQsW78AAAAVAQAACwAA&#10;AAAAAAAAAAAAAAAfAQAAX3JlbHMvLnJlbHNQSwECLQAUAAYACAAAACEAeI1nWMMAAADaAAAADwAA&#10;AAAAAAAAAAAAAAAHAgAAZHJzL2Rvd25yZXYueG1sUEsFBgAAAAADAAMAtwAAAPcCAAAAAA==&#10;" filled="f">
                  <v:stroke endcap="round"/>
                </v:oval>
                <v:oval id="Oval 11" o:spid="_x0000_s1034" style="position:absolute;left:18243;top:14928;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yCTwQAAANsAAAAPAAAAZHJzL2Rvd25yZXYueG1sRE9La8JA&#10;EL4L/Q/LFLyZTXuwNmaVVCh4NZY+btPsmA1mZ0N2NdFf3xUK3ubje06+Hm0rztT7xrGCpyQFQVw5&#10;3XCt4GP/PluA8AFZY+uYFFzIw3r1MMkx027gHZ3LUIsYwj5DBSaELpPSV4Ys+sR1xJE7uN5iiLCv&#10;pe5xiOG2lc9pOpcWG44NBjvaGKqO5ckqGPntiJvf109juTrVX9/FD14LpaaPY7EEEWgMd/G/e6vj&#10;/Be4/RIPkKs/AAAA//8DAFBLAQItABQABgAIAAAAIQDb4fbL7gAAAIUBAAATAAAAAAAAAAAAAAAA&#10;AAAAAABbQ29udGVudF9UeXBlc10ueG1sUEsBAi0AFAAGAAgAAAAhAFr0LFu/AAAAFQEAAAsAAAAA&#10;AAAAAAAAAAAAHwEAAF9yZWxzLy5yZWxzUEsBAi0AFAAGAAgAAAAhAFzTIJPBAAAA2wAAAA8AAAAA&#10;AAAAAAAAAAAABwIAAGRycy9kb3ducmV2LnhtbFBLBQYAAAAAAwADALcAAAD1AgAAAAA=&#10;" strokeweight="0"/>
                <v:oval id="Oval 12" o:spid="_x0000_s1035" style="position:absolute;left:18243;top:14928;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e26wQAAANsAAAAPAAAAZHJzL2Rvd25yZXYueG1sRE/Pa8Iw&#10;FL4P/B/CE3abqbINqUYRQRisl3YbeHw2z6bYvNQka7v/fjkMdvz4fm/3k+3EQD60jhUsFxkI4trp&#10;lhsFnx+npzWIEJE1do5JwQ8F2O9mD1vMtRu5pKGKjUghHHJUYGLscylDbchiWLieOHFX5y3GBH0j&#10;tccxhdtOrrLsVVpsOTUY7OloqL5V31bBsWrry7tfTi/0Zcx9dV6bsiiUepxPhw2ISFP8F/+537SC&#10;5zQ2fUk/QO5+AQAA//8DAFBLAQItABQABgAIAAAAIQDb4fbL7gAAAIUBAAATAAAAAAAAAAAAAAAA&#10;AAAAAABbQ29udGVudF9UeXBlc10ueG1sUEsBAi0AFAAGAAgAAAAhAFr0LFu/AAAAFQEAAAsAAAAA&#10;AAAAAAAAAAAAHwEAAF9yZWxzLy5yZWxzUEsBAi0AFAAGAAgAAAAhAIXF7brBAAAA2wAAAA8AAAAA&#10;AAAAAAAAAAAABwIAAGRycy9kb3ducmV2LnhtbFBLBQYAAAAAAwADALcAAAD1AgAAAAA=&#10;" filled="f">
                  <v:stroke endcap="round"/>
                </v:oval>
                <v:oval id="Oval 13" o:spid="_x0000_s1036" style="position:absolute;left:26447;top:14928;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KS8wwAAANsAAAAPAAAAZHJzL2Rvd25yZXYueG1sRI/NasMw&#10;EITvhbyD2EJujexCSuNGMU6gkGvSkp/b1tpaJtbKWIrt5OmrQqHHYWa+YZb5aBvRU+drxwrSWQKC&#10;uHS65krB58f70ysIH5A1No5JwY085KvJwxIz7QbeUb8PlYgQ9hkqMCG0mZS+NGTRz1xLHL1v11kM&#10;UXaV1B0OEW4b+ZwkL9JizXHBYEsbQ+Vlf7UKRl5fcPO1OBjL5bU6nooz3gulpo9j8QYi0Bj+w3/t&#10;rVYwT+H3S/wBcvUDAAD//wMAUEsBAi0AFAAGAAgAAAAhANvh9svuAAAAhQEAABMAAAAAAAAAAAAA&#10;AAAAAAAAAFtDb250ZW50X1R5cGVzXS54bWxQSwECLQAUAAYACAAAACEAWvQsW78AAAAVAQAACwAA&#10;AAAAAAAAAAAAAAAfAQAAX3JlbHMvLnJlbHNQSwECLQAUAAYACAAAACEAKhykvMMAAADbAAAADwAA&#10;AAAAAAAAAAAAAAAHAgAAZHJzL2Rvd25yZXYueG1sUEsFBgAAAAADAAMAtwAAAPcCAAAAAA==&#10;" strokeweight="0"/>
                <v:oval id="Oval 14" o:spid="_x0000_s1037" style="position:absolute;left:26447;top:14928;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OkWwwAAANsAAAAPAAAAZHJzL2Rvd25yZXYueG1sRI9BawIx&#10;FITvhf6H8ArealaLRVaziwgFoV7cKvT4unluFjcv2yTq+u+NUOhxmJlvmGU52E5cyIfWsYLJOANB&#10;XDvdcqNg//XxOgcRIrLGzjEpuFGAsnh+WmKu3ZV3dKliIxKEQ44KTIx9LmWoDVkMY9cTJ+/ovMWY&#10;pG+k9nhNcNvJaZa9S4stpwWDPa0N1afqbBWsq7b++fSTYUYHY36n33Oz226VGr0MqwWISEP8D/+1&#10;N1rB7A0eX9IPkMUdAAD//wMAUEsBAi0AFAAGAAgAAAAhANvh9svuAAAAhQEAABMAAAAAAAAAAAAA&#10;AAAAAAAAAFtDb250ZW50X1R5cGVzXS54bWxQSwECLQAUAAYACAAAACEAWvQsW78AAAAVAQAACwAA&#10;AAAAAAAAAAAAAAAfAQAAX3JlbHMvLnJlbHNQSwECLQAUAAYACAAAACEADrjpFsMAAADbAAAADwAA&#10;AAAAAAAAAAAAAAAHAgAAZHJzL2Rvd25yZXYueG1sUEsFBgAAAAADAAMAtwAAAPcCAAAAAA==&#10;" filled="f">
                  <v:stroke endcap="round"/>
                </v:oval>
                <v:oval id="Oval 15" o:spid="_x0000_s1038" style="position:absolute;left:13627;top:22129;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fjcwwAAANsAAAAPAAAAZHJzL2Rvd25yZXYueG1sRI/NasMw&#10;EITvhbyD2EJujewe0saNYpxAIdekJT+3rbW1TKyVsRTbydNXhUKPw8x8wyzz0Taip87XjhWkswQE&#10;cel0zZWCz4/3p1cQPiBrbByTght5yFeThyVm2g28o34fKhEh7DNUYEJoMyl9aciin7mWOHrfrrMY&#10;ouwqqTscItw28jlJ5tJizXHBYEsbQ+Vlf7UKRl5fcPO1OBjL5bU6nooz3gulpo9j8QYi0Bj+w3/t&#10;rVbwksLvl/gD5OoHAAD//wMAUEsBAi0AFAAGAAgAAAAhANvh9svuAAAAhQEAABMAAAAAAAAAAAAA&#10;AAAAAAAAAFtDb250ZW50X1R5cGVzXS54bWxQSwECLQAUAAYACAAAACEAWvQsW78AAAAVAQAACwAA&#10;AAAAAAAAAAAAAAAfAQAAX3JlbHMvLnJlbHNQSwECLQAUAAYACAAAACEAYan43MMAAADbAAAADwAA&#10;AAAAAAAAAAAAAAAHAgAAZHJzL2Rvd25yZXYueG1sUEsFBgAAAAADAAMAtwAAAPcCAAAAAA==&#10;" strokeweight="0"/>
                <v:oval id="Oval 16" o:spid="_x0000_s1039" style="position:absolute;left:13627;top:22129;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3HtwQAAANwAAAAPAAAAZHJzL2Rvd25yZXYueG1sRE9NawIx&#10;EL0X/A9hhN5q1qUtshpFhEJBL24VPI6bcbO4maxJ1PXfm0Kht3m8z5ktetuKG/nQOFYwHmUgiCun&#10;G64V7H6+3iYgQkTW2DomBQ8KsJgPXmZYaHfnLd3KWIsUwqFABSbGrpAyVIYshpHriBN3ct5iTNDX&#10;Unu8p3DbyjzLPqXFhlODwY5WhqpzebUKVmVTHdd+3H/Q3phLfpiY7Waj1OuwX05BROrjv/jP/a3T&#10;/Pccfp9JF8j5EwAA//8DAFBLAQItABQABgAIAAAAIQDb4fbL7gAAAIUBAAATAAAAAAAAAAAAAAAA&#10;AAAAAABbQ29udGVudF9UeXBlc10ueG1sUEsBAi0AFAAGAAgAAAAhAFr0LFu/AAAAFQEAAAsAAAAA&#10;AAAAAAAAAAAAHwEAAF9yZWxzLy5yZWxzUEsBAi0AFAAGAAgAAAAhANBLce3BAAAA3AAAAA8AAAAA&#10;AAAAAAAAAAAABwIAAGRycy9kb3ducmV2LnhtbFBLBQYAAAAAAwADALcAAAD1AgAAAAA=&#10;" filled="f">
                  <v:stroke endcap="round"/>
                </v:oval>
                <v:line id="Line 17" o:spid="_x0000_s1040" style="position:absolute;flip:x;visibility:visible;mso-wrap-style:square" from="14781,9074" to="18307,11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n6PxAAAANwAAAAPAAAAZHJzL2Rvd25yZXYueG1sRE9LawIx&#10;EL4L/Q9hhF6KZusL2RqlWqoWeqmKvQ6bcbN0M1k3Udf+elMoeJuP7zmTWWNLcabaF44VPHcTEMSZ&#10;0wXnCnbb984YhA/IGkvHpOBKHmbTh9YEU+0u/EXnTchFDGGfogITQpVK6TNDFn3XVcSRO7jaYoiw&#10;zqWu8RLDbSl7STKSFguODQYrWhjKfjYnq+D7uDqZ+Xo/fDIf5e9Sf+rh2yoo9dhuXl9ABGrCXfzv&#10;Xus4f9CHv2fiBXJ6AwAA//8DAFBLAQItABQABgAIAAAAIQDb4fbL7gAAAIUBAAATAAAAAAAAAAAA&#10;AAAAAAAAAABbQ29udGVudF9UeXBlc10ueG1sUEsBAi0AFAAGAAgAAAAhAFr0LFu/AAAAFQEAAAsA&#10;AAAAAAAAAAAAAAAAHwEAAF9yZWxzLy5yZWxzUEsBAi0AFAAGAAgAAAAhAKq6fo/EAAAA3AAAAA8A&#10;AAAAAAAAAAAAAAAABwIAAGRycy9kb3ducmV2LnhtbFBLBQYAAAAAAwADALcAAAD4AgAAAAA=&#10;">
                  <v:stroke endcap="round"/>
                </v:line>
                <v:line id="Line 18" o:spid="_x0000_s1041" style="position:absolute;visibility:visible;mso-wrap-style:square" from="18967,9499" to="18967,14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kyEwQAAANwAAAAPAAAAZHJzL2Rvd25yZXYueG1sRE9Na4NA&#10;EL0X8h+WKeTWrA1Sis0qIqTJMVUvvQ3uVKXurLhbNfn12UKht3m8zzlkqxnETJPrLSt43kUgiBur&#10;e24V1NXx6RWE88gaB8uk4EoOsnTzcMBE24U/aC59K0IIuwQVdN6PiZSu6cig29mROHBfdjLoA5xa&#10;qSdcQrgZ5D6KXqTBnkNDhyMVHTXf5Y9RcDNRXpTraa7rM32eKp+/D/lFqe3jmr+B8LT6f/Gf+6zD&#10;/DiG32fCBTK9AwAA//8DAFBLAQItABQABgAIAAAAIQDb4fbL7gAAAIUBAAATAAAAAAAAAAAAAAAA&#10;AAAAAABbQ29udGVudF9UeXBlc10ueG1sUEsBAi0AFAAGAAgAAAAhAFr0LFu/AAAAFQEAAAsAAAAA&#10;AAAAAAAAAAAAHwEAAF9yZWxzLy5yZWxzUEsBAi0AFAAGAAgAAAAhAPHyTITBAAAA3AAAAA8AAAAA&#10;AAAAAAAAAAAABwIAAGRycy9kb3ducmV2LnhtbFBLBQYAAAAAAwADALcAAAD1AgAAAAA=&#10;">
                  <v:stroke endcap="round"/>
                </v:line>
                <v:line id="Line 19" o:spid="_x0000_s1042" style="position:absolute;visibility:visible;mso-wrap-style:square" from="19494,9258" to="26701,15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ukfwAAAANwAAAAPAAAAZHJzL2Rvd25yZXYueG1sRE9Li8Iw&#10;EL4v+B/CCN7WVNFFqlGK4OO41l68Dc3YFptJaWKt/vqNIOxtPr7nrDa9qUVHrassK5iMIxDEudUV&#10;Fwqy8+57AcJ5ZI21ZVLwJAeb9eBrhbG2Dz5Rl/pChBB2MSoovW9iKV1ekkE3tg1x4K62NegDbAup&#10;W3yEcFPLaRT9SIMVh4YSG9qWlN/Su1HwMlGyTftDl2VHuhzOPtnXya9So2GfLEF46v2/+OM+6jB/&#10;Nof3M+ECuf4DAAD//wMAUEsBAi0AFAAGAAgAAAAhANvh9svuAAAAhQEAABMAAAAAAAAAAAAAAAAA&#10;AAAAAFtDb250ZW50X1R5cGVzXS54bWxQSwECLQAUAAYACAAAACEAWvQsW78AAAAVAQAACwAAAAAA&#10;AAAAAAAAAAAfAQAAX3JlbHMvLnJlbHNQSwECLQAUAAYACAAAACEAnr7pH8AAAADcAAAADwAAAAAA&#10;AAAAAAAAAAAHAgAAZHJzL2Rvd25yZXYueG1sUEsFBgAAAAADAAMAtwAAAPQCAAAAAA==&#10;">
                  <v:stroke endcap="round"/>
                </v:line>
                <v:shape id="Freeform 21" o:spid="_x0000_s1043" style="position:absolute;left:19291;top:16281;width:7721;height:5905;visibility:visible;mso-wrap-style:square;v-text-anchor:top" coordsize="12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eoLwwAAANwAAAAPAAAAZHJzL2Rvd25yZXYueG1sRE9Na8JA&#10;EL0X/A/LCN7qJq1ISV1FpCmtFSRp0euQHZOQ7GzIrhr/fbdQ8DaP9zmL1WBacaHe1ZYVxNMIBHFh&#10;dc2lgp/v9PEFhPPIGlvLpOBGDlbL0cMCE22vnNEl96UIIewSVFB53yVSuqIig25qO+LAnWxv0AfY&#10;l1L3eA3hppVPUTSXBmsODRV2tKmoaPKzUYDpV3Yqjs8y5oPfvb/tt03zuVVqMh7WryA8Df4u/nd/&#10;6DB/Noe/Z8IFcvkLAAD//wMAUEsBAi0AFAAGAAgAAAAhANvh9svuAAAAhQEAABMAAAAAAAAAAAAA&#10;AAAAAAAAAFtDb250ZW50X1R5cGVzXS54bWxQSwECLQAUAAYACAAAACEAWvQsW78AAAAVAQAACwAA&#10;AAAAAAAAAAAAAAAfAQAAX3JlbHMvLnJlbHNQSwECLQAUAAYACAAAACEAldXqC8MAAADcAAAADwAA&#10;AAAAAAAAAAAAAAAHAgAAZHJzL2Rvd25yZXYueG1sUEsFBgAAAAADAAMAtwAAAPcCAAAAAA==&#10;" path="m,l595,930,1216,11e" filled="f">
                  <v:stroke endcap="round"/>
                  <v:path arrowok="t" o:connecttype="custom" o:connectlocs="0,0;377825,590550;772160,6985" o:connectangles="0,0,0"/>
                </v:shape>
                <v:line id="Line 22" o:spid="_x0000_s1044" style="position:absolute;flip:x;visibility:visible;mso-wrap-style:square" from="14992,16141" to="26530,22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XiMxAAAANwAAAAPAAAAZHJzL2Rvd25yZXYueG1sRE9LawIx&#10;EL4L/ocwhV6KZlvqg9UofdCq4MUHeh02083iZrLdRF37641Q8DYf33PG08aW4kS1LxwreO4mIIgz&#10;pwvOFWw3X50hCB+QNZaOScGFPEwn7dYYU+3OvKLTOuQihrBPUYEJoUql9Jkhi77rKuLI/bjaYoiw&#10;zqWu8RzDbSlfkqQvLRYcGwxW9GEoO6yPVsH+d3Y07/Nd78ksyr9vvdS9z1lQ6vGheRuBCNSEu/jf&#10;Pddx/usAbs/EC+TkCgAA//8DAFBLAQItABQABgAIAAAAIQDb4fbL7gAAAIUBAAATAAAAAAAAAAAA&#10;AAAAAAAAAABbQ29udGVudF9UeXBlc10ueG1sUEsBAi0AFAAGAAgAAAAhAFr0LFu/AAAAFQEAAAsA&#10;AAAAAAAAAAAAAAAAHwEAAF9yZWxzLy5yZWxzUEsBAi0AFAAGAAgAAAAhANWBeIzEAAAA3AAAAA8A&#10;AAAAAAAAAAAAAAAABwIAAGRycy9kb3ducmV2LnhtbFBLBQYAAAAAAwADALcAAAD4AgAAAAA=&#10;">
                  <v:stroke endcap="round"/>
                </v:line>
                <v:rect id="Rectangle 23" o:spid="_x0000_s1045" style="position:absolute;left:11030;top:11620;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7254B86A" w14:textId="77777777" w:rsidR="0067543B" w:rsidRDefault="0067543B" w:rsidP="00421819">
                        <w:r>
                          <w:rPr>
                            <w:rFonts w:ascii="Calibri" w:hAnsi="Calibri" w:cs="Calibri"/>
                            <w:color w:val="000000"/>
                            <w:sz w:val="18"/>
                            <w:szCs w:val="18"/>
                          </w:rPr>
                          <w:t>IAB 1</w:t>
                        </w:r>
                      </w:p>
                    </w:txbxContent>
                  </v:textbox>
                </v:rect>
                <v:rect id="Rectangle 24" o:spid="_x0000_s1046" style="position:absolute;left:15100;top:14986;width:2413;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531391F4" w14:textId="77777777" w:rsidR="0067543B" w:rsidRDefault="0067543B" w:rsidP="00421819">
                        <w:r>
                          <w:rPr>
                            <w:rFonts w:ascii="Calibri" w:hAnsi="Calibri" w:cs="Calibri"/>
                            <w:color w:val="000000"/>
                            <w:sz w:val="18"/>
                            <w:szCs w:val="18"/>
                          </w:rPr>
                          <w:t>IAB 2</w:t>
                        </w:r>
                      </w:p>
                    </w:txbxContent>
                  </v:textbox>
                </v:rect>
                <v:rect id="Rectangle 25" o:spid="_x0000_s1047" style="position:absolute;left:22644;top:14986;width:2413;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2FED5C30" w14:textId="77777777" w:rsidR="0067543B" w:rsidRDefault="0067543B" w:rsidP="00421819">
                        <w:r>
                          <w:rPr>
                            <w:rFonts w:ascii="Calibri" w:hAnsi="Calibri" w:cs="Calibri"/>
                            <w:color w:val="000000"/>
                            <w:sz w:val="18"/>
                            <w:szCs w:val="18"/>
                          </w:rPr>
                          <w:t>IAB 3</w:t>
                        </w:r>
                      </w:p>
                    </w:txbxContent>
                  </v:textbox>
                </v:rect>
                <v:rect id="Rectangle 26" o:spid="_x0000_s1048" style="position:absolute;left:10674;top:22371;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6DDD49DE" w14:textId="77777777" w:rsidR="0067543B" w:rsidRDefault="0067543B" w:rsidP="00421819">
                        <w:r>
                          <w:rPr>
                            <w:rFonts w:ascii="Calibri" w:hAnsi="Calibri" w:cs="Calibri"/>
                            <w:color w:val="000000"/>
                            <w:sz w:val="18"/>
                            <w:szCs w:val="18"/>
                          </w:rPr>
                          <w:t>IAB 4</w:t>
                        </w:r>
                      </w:p>
                    </w:txbxContent>
                  </v:textbox>
                </v:rect>
                <v:rect id="Rectangle 27" o:spid="_x0000_s1049" style="position:absolute;left:24625;top:22193;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qsfvwAAANwAAAAPAAAAZHJzL2Rvd25yZXYueG1sRE/bisIw&#10;EH0X/Icwwr5pas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DkNqsfvwAAANwAAAAPAAAAAAAA&#10;AAAAAAAAAAcCAABkcnMvZG93bnJldi54bWxQSwUGAAAAAAMAAwC3AAAA8wIAAAAA&#10;" filled="f" stroked="f">
                  <v:textbox style="mso-fit-shape-to-text:t" inset="0,0,0,0">
                    <w:txbxContent>
                      <w:p w14:paraId="6EE60253" w14:textId="77777777" w:rsidR="0067543B" w:rsidRDefault="0067543B" w:rsidP="00421819">
                        <w:r>
                          <w:rPr>
                            <w:rFonts w:ascii="Calibri" w:hAnsi="Calibri" w:cs="Calibri"/>
                            <w:color w:val="000000"/>
                            <w:sz w:val="18"/>
                            <w:szCs w:val="18"/>
                          </w:rPr>
                          <w:t>IAB 5</w:t>
                        </w:r>
                      </w:p>
                    </w:txbxContent>
                  </v:textbox>
                </v:rect>
                <v:rect id="Rectangle 28" o:spid="_x0000_s1050" style="position:absolute;left:755;top:6845;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6EvwAAANwAAAAPAAAAZHJzL2Rvd25yZXYueG1sRE/bisIw&#10;EH0X/Icwgm+aquw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CLeg6EvwAAANwAAAAPAAAAAAAA&#10;AAAAAAAAAAcCAABkcnMvZG93bnJldi54bWxQSwUGAAAAAAMAAwC3AAAA8wIAAAAA&#10;" filled="f" stroked="f">
                  <v:textbox style="mso-fit-shape-to-text:t" inset="0,0,0,0">
                    <w:txbxContent>
                      <w:p w14:paraId="19C1DA1E" w14:textId="77777777" w:rsidR="0067543B" w:rsidRDefault="0067543B" w:rsidP="00421819">
                        <w:r>
                          <w:rPr>
                            <w:rFonts w:ascii="Calibri" w:hAnsi="Calibri" w:cs="Calibri"/>
                            <w:color w:val="000000"/>
                            <w:sz w:val="20"/>
                          </w:rPr>
                          <w:t>IAB</w:t>
                        </w:r>
                      </w:p>
                    </w:txbxContent>
                  </v:textbox>
                </v:rect>
                <v:rect id="Rectangle 29" o:spid="_x0000_s1051" style="position:absolute;left:2495;top:6845;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bwvwAAANwAAAAPAAAAZHJzL2Rvd25yZXYueG1sRE/bisIw&#10;EH0X/Icwgm+aKu4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Ek5bwvwAAANwAAAAPAAAAAAAA&#10;AAAAAAAAAAcCAABkcnMvZG93bnJldi54bWxQSwUGAAAAAAMAAwC3AAAA8wIAAAAA&#10;" filled="f" stroked="f">
                  <v:textbox style="mso-fit-shape-to-text:t" inset="0,0,0,0">
                    <w:txbxContent>
                      <w:p w14:paraId="7B232616" w14:textId="77777777" w:rsidR="0067543B" w:rsidRDefault="0067543B" w:rsidP="00421819">
                        <w:r>
                          <w:rPr>
                            <w:rFonts w:ascii="Calibri" w:hAnsi="Calibri" w:cs="Calibri"/>
                            <w:color w:val="000000"/>
                            <w:sz w:val="20"/>
                          </w:rPr>
                          <w:t>-</w:t>
                        </w:r>
                      </w:p>
                    </w:txbxContent>
                  </v:textbox>
                </v:rect>
                <v:rect id="Rectangle 30" o:spid="_x0000_s1052" style="position:absolute;left:2882;top:6845;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zNrvgAAANwAAAAPAAAAZHJzL2Rvd25yZXYueG1sRE/bisIw&#10;EH1f8B/CCL6tqY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GvfM2u+AAAA3AAAAA8AAAAAAAAA&#10;AAAAAAAABwIAAGRycy9kb3ducmV2LnhtbFBLBQYAAAAAAwADALcAAADyAgAAAAA=&#10;" filled="f" stroked="f">
                  <v:textbox style="mso-fit-shape-to-text:t" inset="0,0,0,0">
                    <w:txbxContent>
                      <w:p w14:paraId="56A12554" w14:textId="77777777" w:rsidR="0067543B" w:rsidRDefault="0067543B" w:rsidP="00421819">
                        <w:r>
                          <w:rPr>
                            <w:rFonts w:ascii="Calibri" w:hAnsi="Calibri" w:cs="Calibri"/>
                            <w:color w:val="000000"/>
                            <w:sz w:val="20"/>
                          </w:rPr>
                          <w:t>donor</w:t>
                        </w:r>
                      </w:p>
                    </w:txbxContent>
                  </v:textbox>
                </v:rect>
                <v:rect id="Rectangle 31" o:spid="_x0000_s1053" style="position:absolute;left:5994;top:6845;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512B591A" w14:textId="77777777" w:rsidR="0067543B" w:rsidRDefault="0067543B" w:rsidP="00421819">
                        <w:r>
                          <w:rPr>
                            <w:rFonts w:ascii="Calibri" w:hAnsi="Calibri" w:cs="Calibri"/>
                            <w:color w:val="000000"/>
                            <w:sz w:val="20"/>
                          </w:rPr>
                          <w:t>-</w:t>
                        </w:r>
                      </w:p>
                    </w:txbxContent>
                  </v:textbox>
                </v:rect>
                <v:rect id="Rectangle 32" o:spid="_x0000_s1054" style="position:absolute;left:6388;top:6845;width:2241;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0FEBBEB2" w14:textId="77777777" w:rsidR="0067543B" w:rsidRDefault="0067543B" w:rsidP="00421819">
                        <w:r>
                          <w:rPr>
                            <w:rFonts w:ascii="Calibri" w:hAnsi="Calibri" w:cs="Calibri"/>
                            <w:color w:val="000000"/>
                            <w:sz w:val="20"/>
                          </w:rPr>
                          <w:t>DU1</w:t>
                        </w:r>
                      </w:p>
                    </w:txbxContent>
                  </v:textbox>
                </v:rect>
                <v:oval id="Oval 33" o:spid="_x0000_s1055" style="position:absolute;left:8058;top:8261;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iWGxAAAANwAAAAPAAAAZHJzL2Rvd25yZXYueG1sRI9Pa8JA&#10;EMXvBb/DMoK3ulGw1OgqUSj0Wlv8cxuzYzaYnQ3ZVdN++s6h0NsM7817v1mue9+oO3WxDmxgMs5A&#10;EZfB1lwZ+Pp8e34FFROyxSYwGfimCOvV4GmJuQ0P/qD7LlVKQjjmaMCl1OZax9KRxzgOLbFol9B5&#10;TLJ2lbYdPiTcN3qaZS/aY83S4LClraPyurt5Az1vrrg9z/fOc3mrDsfihD+FMaNhXyxAJerTv/nv&#10;+t0K/kxo5RmZQK9+AQAA//8DAFBLAQItABQABgAIAAAAIQDb4fbL7gAAAIUBAAATAAAAAAAAAAAA&#10;AAAAAAAAAABbQ29udGVudF9UeXBlc10ueG1sUEsBAi0AFAAGAAgAAAAhAFr0LFu/AAAAFQEAAAsA&#10;AAAAAAAAAAAAAAAAHwEAAF9yZWxzLy5yZWxzUEsBAi0AFAAGAAgAAAAhAApmJYbEAAAA3AAAAA8A&#10;AAAAAAAAAAAAAAAABwIAAGRycy9kb3ducmV2LnhtbFBLBQYAAAAAAwADALcAAAD4AgAAAAA=&#10;" strokeweight="0"/>
                <v:shape id="Freeform 34" o:spid="_x0000_s1056" style="position:absolute;left:8058;top:8261;width:1435;height:1441;visibility:visible;mso-wrap-style:square;v-text-anchor:top" coordsize="226,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RRxxQAAANwAAAAPAAAAZHJzL2Rvd25yZXYueG1sRI9BawIx&#10;EIXvhf6HMEIvRbOtWHVrFJEKHqTQreB1djPdLG4mYZPq+u+NUOhthvfmfW8Wq9624kxdaBwreBll&#10;IIgrpxuuFRy+t8MZiBCRNbaOScGVAqyWjw8LzLW78Bedi1iLFMIhRwUmRp9LGSpDFsPIeeKk/bjO&#10;YkxrV0vd4SWF21a+ZtmbtNhwIhj0tDFUnYpfm7jj8vmjLGaf033bGHv0pdd2qtTToF+/g4jUx3/z&#10;3/VOp/qTOdyfSRPI5Q0AAP//AwBQSwECLQAUAAYACAAAACEA2+H2y+4AAACFAQAAEwAAAAAAAAAA&#10;AAAAAAAAAAAAW0NvbnRlbnRfVHlwZXNdLnhtbFBLAQItABQABgAIAAAAIQBa9CxbvwAAABUBAAAL&#10;AAAAAAAAAAAAAAAAAB8BAABfcmVscy8ucmVsc1BLAQItABQABgAIAAAAIQAZeRRxxQAAANwAAAAP&#10;AAAAAAAAAAAAAAAAAAcCAABkcnMvZG93bnJldi54bWxQSwUGAAAAAAMAAwC3AAAA+QIAAAAA&#10;" path="m226,114c226,51,175,,114,,51,,,51,,114v,63,51,113,114,113c175,227,226,177,226,114e" filled="f">
                  <v:stroke endcap="round"/>
                  <v:path arrowok="t" o:connecttype="custom" o:connectlocs="143510,72390;72390,0;0,72390;72390,144145;143510,72390" o:connectangles="0,0,0,0,0"/>
                </v:shape>
                <v:line id="Line 35" o:spid="_x0000_s1057" style="position:absolute;visibility:visible;mso-wrap-style:square" from="14781,12622" to="18453,15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BbnwwAAANwAAAAPAAAAZHJzL2Rvd25yZXYueG1sRI9Pi8JA&#10;DMXvC36HIcLe1qkeZOk6ShH8c9Tay95CJ7bFTqZ0xlr99JuDsLeE9/LeL6vN6Fo1UB8azwbmswQU&#10;celtw5WB4rL7+gYVIrLF1jMZeFKAzXryscLU+gefachjpSSEQ4oG6hi7VOtQ1uQwzHxHLNrV9w6j&#10;rH2lbY8PCXetXiTJUjtsWBpq7GhbU3nL787AyyXZNh8PQ1Ec6fdwidm+zU7GfE7H7AdUpDH+m9/X&#10;Ryv4S8GXZ2QCvf4DAAD//wMAUEsBAi0AFAAGAAgAAAAhANvh9svuAAAAhQEAABMAAAAAAAAAAAAA&#10;AAAAAAAAAFtDb250ZW50X1R5cGVzXS54bWxQSwECLQAUAAYACAAAACEAWvQsW78AAAAVAQAACwAA&#10;AAAAAAAAAAAAAAAfAQAAX3JlbHMvLnJlbHNQSwECLQAUAAYACAAAACEAxXwW58MAAADcAAAADwAA&#10;AAAAAAAAAAAAAAAHAgAAZHJzL2Rvd25yZXYueG1sUEsFBgAAAAADAAMAtwAAAPcCAAAAAA==&#10;">
                  <v:stroke endcap="round"/>
                </v:line>
                <v:line id="Line 36" o:spid="_x0000_s1058" style="position:absolute;visibility:visible;mso-wrap-style:square" from="9283,9491" to="13550,11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LN8wQAAANwAAAAPAAAAZHJzL2Rvd25yZXYueG1sRE9Na4NA&#10;EL0H8h+WKeQW1+QgxWYjIjTJMVUvvQ3uVKXurLgbY/vru4FAb/N4n3PIFjOImSbXW1awi2IQxI3V&#10;PbcK6up9+wrCeWSNg2VS8EMOsuN6dcBU2zt/0Fz6VoQQdikq6LwfUyld05FBF9mROHBfdjLoA5xa&#10;qSe8h3AzyH0cJ9Jgz6Ghw5GKjprv8mYU/Jo4L8rlPNf1hT7Plc9PQ35VavOy5G8gPC3+X/x0X3SY&#10;n+zg8Uy4QB7/AAAA//8DAFBLAQItABQABgAIAAAAIQDb4fbL7gAAAIUBAAATAAAAAAAAAAAAAAAA&#10;AAAAAABbQ29udGVudF9UeXBlc10ueG1sUEsBAi0AFAAGAAgAAAAhAFr0LFu/AAAAFQEAAAsAAAAA&#10;AAAAAAAAAAAAHwEAAF9yZWxzLy5yZWxzUEsBAi0AFAAGAAgAAAAhAKows3zBAAAA3AAAAA8AAAAA&#10;AAAAAAAAAAAABwIAAGRycy9kb3ducmV2LnhtbFBLBQYAAAAAAwADALcAAAD1AgAAAAA=&#10;">
                  <v:stroke endcap="round"/>
                </v:line>
                <v:rect id="Rectangle 37" o:spid="_x0000_s1059" style="position:absolute;left:18726;top:6102;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mGivgAAANwAAAAPAAAAZHJzL2Rvd25yZXYueG1sRE/NisIw&#10;EL4LvkMYYW+a2oNINYoIgit7se4DDM30B5NJSaLtvr0RhL3Nx/c72/1ojXiSD51jBctFBoK4crrj&#10;RsHv7TRfgwgRWaNxTAr+KMB+N51ssdBu4Cs9y9iIFMKhQAVtjH0hZahashgWridOXO28xZigb6T2&#10;OKRwa2SeZStpsePU0GJPx5aqe/mwCuStPA3r0vjMXfL6x3yfrzU5pb5m42EDItIY/8Uf91mn+asc&#10;3s+kC+TuBQAA//8DAFBLAQItABQABgAIAAAAIQDb4fbL7gAAAIUBAAATAAAAAAAAAAAAAAAAAAAA&#10;AABbQ29udGVudF9UeXBlc10ueG1sUEsBAi0AFAAGAAgAAAAhAFr0LFu/AAAAFQEAAAsAAAAAAAAA&#10;AAAAAAAAHwEAAF9yZWxzLy5yZWxzUEsBAi0AFAAGAAgAAAAhACpaYaK+AAAA3AAAAA8AAAAAAAAA&#10;AAAAAAAABwIAAGRycy9kb3ducmV2LnhtbFBLBQYAAAAAAwADALcAAADyAgAAAAA=&#10;" filled="f" stroked="f">
                  <v:textbox style="mso-fit-shape-to-text:t" inset="0,0,0,0">
                    <w:txbxContent>
                      <w:p w14:paraId="1C99D4CA" w14:textId="77777777" w:rsidR="0067543B" w:rsidRDefault="0067543B" w:rsidP="00421819">
                        <w:r>
                          <w:rPr>
                            <w:rFonts w:ascii="Calibri" w:hAnsi="Calibri" w:cs="Calibri"/>
                            <w:color w:val="000000"/>
                            <w:sz w:val="20"/>
                          </w:rPr>
                          <w:t>IAB</w:t>
                        </w:r>
                      </w:p>
                    </w:txbxContent>
                  </v:textbox>
                </v:rect>
                <v:rect id="Rectangle 38" o:spid="_x0000_s1060" style="position:absolute;left:20466;top:6102;width:393;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sQ5vgAAANwAAAAPAAAAZHJzL2Rvd25yZXYueG1sRE/bisIw&#10;EH1f8B/CCL6tqQo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EUWxDm+AAAA3AAAAA8AAAAAAAAA&#10;AAAAAAAABwIAAGRycy9kb3ducmV2LnhtbFBLBQYAAAAAAwADALcAAADyAgAAAAA=&#10;" filled="f" stroked="f">
                  <v:textbox style="mso-fit-shape-to-text:t" inset="0,0,0,0">
                    <w:txbxContent>
                      <w:p w14:paraId="0EAB812A" w14:textId="77777777" w:rsidR="0067543B" w:rsidRDefault="0067543B" w:rsidP="00421819">
                        <w:r>
                          <w:rPr>
                            <w:rFonts w:ascii="Calibri" w:hAnsi="Calibri" w:cs="Calibri"/>
                            <w:color w:val="000000"/>
                            <w:sz w:val="20"/>
                          </w:rPr>
                          <w:t>-</w:t>
                        </w:r>
                      </w:p>
                    </w:txbxContent>
                  </v:textbox>
                </v:rect>
                <v:rect id="Rectangle 39" o:spid="_x0000_s1061" style="position:absolute;left:20859;top:6102;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xNvgAAANwAAAAPAAAAZHJzL2Rvd25yZXYueG1sRE/bisIw&#10;EH1f8B/CCL6tqS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Mr/XE2+AAAA3AAAAA8AAAAAAAAA&#10;AAAAAAAABwIAAGRycy9kb3ducmV2LnhtbFBLBQYAAAAAAwADALcAAADyAgAAAAA=&#10;" filled="f" stroked="f">
                  <v:textbox style="mso-fit-shape-to-text:t" inset="0,0,0,0">
                    <w:txbxContent>
                      <w:p w14:paraId="24BF8BF0" w14:textId="77777777" w:rsidR="0067543B" w:rsidRDefault="0067543B" w:rsidP="00421819">
                        <w:r>
                          <w:rPr>
                            <w:rFonts w:ascii="Calibri" w:hAnsi="Calibri" w:cs="Calibri"/>
                            <w:color w:val="000000"/>
                            <w:sz w:val="20"/>
                          </w:rPr>
                          <w:t>donor</w:t>
                        </w:r>
                      </w:p>
                    </w:txbxContent>
                  </v:textbox>
                </v:rect>
                <v:rect id="Rectangle 40" o:spid="_x0000_s1062" style="position:absolute;left:23971;top:6102;width:393;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2ED0E7E5" w14:textId="77777777" w:rsidR="0067543B" w:rsidRDefault="0067543B" w:rsidP="00421819">
                        <w:r>
                          <w:rPr>
                            <w:rFonts w:ascii="Calibri" w:hAnsi="Calibri" w:cs="Calibri"/>
                            <w:color w:val="000000"/>
                            <w:sz w:val="20"/>
                          </w:rPr>
                          <w:t>-</w:t>
                        </w:r>
                      </w:p>
                    </w:txbxContent>
                  </v:textbox>
                </v:rect>
                <v:rect id="Rectangle 41" o:spid="_x0000_s1063" style="position:absolute;left:24358;top:6102;width:2242;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WehvgAAANwAAAAPAAAAZHJzL2Rvd25yZXYueG1sRE/NisIw&#10;EL4v+A5hBG9rqociXaOIIKh4se4DDM30h00mJYm2vr0RhL3Nx/c76+1ojXiQD51jBYt5BoK4crrj&#10;RsHv7fC9AhEiskbjmBQ8KcB2M/laY6HdwFd6lLERKYRDgQraGPtCylC1ZDHMXU+cuNp5izFB30jt&#10;cUjh1shlluXSYsepocWe9i1Vf+XdKpC38jCsSuMzd17WF3M6XmtySs2m4+4HRKQx/os/7qNO8/Mc&#10;3s+kC+TmBQAA//8DAFBLAQItABQABgAIAAAAIQDb4fbL7gAAAIUBAAATAAAAAAAAAAAAAAAAAAAA&#10;AABbQ29udGVudF9UeXBlc10ueG1sUEsBAi0AFAAGAAgAAAAhAFr0LFu/AAAAFQEAAAsAAAAAAAAA&#10;AAAAAAAAHwEAAF9yZWxzLy5yZWxzUEsBAi0AFAAGAAgAAAAhAFVhZ6G+AAAA3AAAAA8AAAAAAAAA&#10;AAAAAAAABwIAAGRycy9kb3ducmV2LnhtbFBLBQYAAAAAAwADALcAAADyAgAAAAA=&#10;" filled="f" stroked="f">
                  <v:textbox style="mso-fit-shape-to-text:t" inset="0,0,0,0">
                    <w:txbxContent>
                      <w:p w14:paraId="508D894D" w14:textId="77777777" w:rsidR="0067543B" w:rsidRDefault="0067543B" w:rsidP="00421819">
                        <w:r>
                          <w:rPr>
                            <w:rFonts w:ascii="Calibri" w:hAnsi="Calibri" w:cs="Calibri"/>
                            <w:color w:val="000000"/>
                            <w:sz w:val="20"/>
                          </w:rPr>
                          <w:t>DU2</w:t>
                        </w:r>
                      </w:p>
                    </w:txbxContent>
                  </v:textbox>
                </v:rect>
                <v:oval id="Oval 42" o:spid="_x0000_s1064" style="position:absolute;left:12744;top:1143;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XtJwgAAANwAAAAPAAAAZHJzL2Rvd25yZXYueG1sRE9NawIx&#10;EL0L/ocwQm/dbD3YdrtRVqHQa1Vse5sm083iZrJsoq7++kYQvM3jfU65GFwrjtSHxrOCpywHQay9&#10;abhWsN28P76ACBHZYOuZFJwpwGI+HpVYGH/iTzquYy1SCIcCFdgYu0LKoC05DJnviBP353uHMcG+&#10;lqbHUwp3rZzm+Uw6bDg1WOxoZUnv1wenYODlHle/rzvrWB/qr+/qBy+VUg+ToXoDEWmId/HN/WHS&#10;/NkzXJ9JF8j5PwAAAP//AwBQSwECLQAUAAYACAAAACEA2+H2y+4AAACFAQAAEwAAAAAAAAAAAAAA&#10;AAAAAAAAW0NvbnRlbnRfVHlwZXNdLnhtbFBLAQItABQABgAIAAAAIQBa9CxbvwAAABUBAAALAAAA&#10;AAAAAAAAAAAAAB8BAABfcmVscy8ucmVsc1BLAQItABQABgAIAAAAIQC1lXtJwgAAANwAAAAPAAAA&#10;AAAAAAAAAAAAAAcCAABkcnMvZG93bnJldi54bWxQSwUGAAAAAAMAAwC3AAAA9gIAAAAA&#10;" strokeweight="0"/>
                <v:oval id="Oval 43" o:spid="_x0000_s1065" style="position:absolute;left:12744;top:1143;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hpnxAAAANwAAAAPAAAAZHJzL2Rvd25yZXYueG1sRI9BawIx&#10;EIXvQv9DmII3zSoosjVKEQoFvbit4HG6GTeLm8k2ibr9951DobcZ3pv3vllvB9+pO8XUBjYwmxag&#10;iOtgW24MfH68TVagUka22AUmAz+UYLt5Gq2xtOHBR7pXuVESwqlEAy7nvtQ61Y48pmnoiUW7hOgx&#10;yxobbSM+JNx3el4US+2xZWlw2NPOUX2tbt7Armrrr32cDQs6Ofc9P6/c8XAwZvw8vL6AyjTkf/Pf&#10;9bsV/KXQyjMygd78AgAA//8DAFBLAQItABQABgAIAAAAIQDb4fbL7gAAAIUBAAATAAAAAAAAAAAA&#10;AAAAAAAAAABbQ29udGVudF9UeXBlc10ueG1sUEsBAi0AFAAGAAgAAAAhAFr0LFu/AAAAFQEAAAsA&#10;AAAAAAAAAAAAAAAAHwEAAF9yZWxzLy5yZWxzUEsBAi0AFAAGAAgAAAAhAPoWGmfEAAAA3AAAAA8A&#10;AAAAAAAAAAAAAAAABwIAAGRycy9kb3ducmV2LnhtbFBLBQYAAAAAAwADALcAAAD4AgAAAAA=&#10;" filled="f">
                  <v:stroke endcap="round"/>
                </v:oval>
                <v:line id="Line 44" o:spid="_x0000_s1066" style="position:absolute;flip:x;visibility:visible;mso-wrap-style:square" from="8966,2317" to="12909,8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xUFxAAAANwAAAAPAAAAZHJzL2Rvd25yZXYueG1sRE9LawIx&#10;EL4X/A9hhF5Esy0odTWKttQH9OIDvQ6bcbO4mWw3Udf++qYg9DYf33PG08aW4kq1LxwreOklIIgz&#10;pwvOFex3n903ED4gaywdk4I7eZhOWk9jTLW78Yau25CLGMI+RQUmhCqV0meGLPqeq4gjd3K1xRBh&#10;nUtd4y2G21K+JslAWiw4Nhis6N1Qdt5erILj9/Ji5qtDv2PW5c9Cf+n+xzIo9dxuZiMQgZrwL364&#10;VzrOHwzh75l4gZz8AgAA//8DAFBLAQItABQABgAIAAAAIQDb4fbL7gAAAIUBAAATAAAAAAAAAAAA&#10;AAAAAAAAAABbQ29udGVudF9UeXBlc10ueG1sUEsBAi0AFAAGAAgAAAAhAFr0LFu/AAAAFQEAAAsA&#10;AAAAAAAAAAAAAAAAHwEAAF9yZWxzLy5yZWxzUEsBAi0AFAAGAAgAAAAhAIDnFQXEAAAA3AAAAA8A&#10;AAAAAAAAAAAAAAAABwIAAGRycy9kb3ducmV2LnhtbFBLBQYAAAAAAwADALcAAAD4AgAAAAA=&#10;">
                  <v:stroke endcap="round"/>
                </v:line>
                <v:line id="Line 45" o:spid="_x0000_s1067" style="position:absolute;flip:x y;visibility:visible;mso-wrap-style:square" from="14008,2330" to="18592,8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hiNxQAAANwAAAAPAAAAZHJzL2Rvd25yZXYueG1sRI9PT8Mw&#10;DMXvSPsOkSdxY+lA/FG3bJrQkLgBA8HVSry2auN0SdZ23x4fkLjZes/v/bzeTr5TA8XUBDawXBSg&#10;iG1wDVcGvj5fbp5ApYzssAtMBi6UYLuZXa2xdGHkDxoOuVISwqlEA3XOfal1sjV5TIvQE4t2DNFj&#10;ljVW2kUcJdx3+rYoHrTHhqWhxp6ea7Lt4ewNjFPch7ufN/c+3Nvx27bFZXdqjbmeT7sVqExT/jf/&#10;Xb86wX8UfHlGJtCbXwAAAP//AwBQSwECLQAUAAYACAAAACEA2+H2y+4AAACFAQAAEwAAAAAAAAAA&#10;AAAAAAAAAAAAW0NvbnRlbnRfVHlwZXNdLnhtbFBLAQItABQABgAIAAAAIQBa9CxbvwAAABUBAAAL&#10;AAAAAAAAAAAAAAAAAB8BAABfcmVscy8ucmVsc1BLAQItABQABgAIAAAAIQCuZhiNxQAAANwAAAAP&#10;AAAAAAAAAAAAAAAAAAcCAABkcnMvZG93bnJldi54bWxQSwUGAAAAAAMAAwC3AAAA+QIAAAAA&#10;">
                  <v:stroke endcap="round"/>
                </v:line>
                <v:rect id="Rectangle 46" o:spid="_x0000_s1068" style="position:absolute;left:14598;top:698;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094C9F37" w14:textId="77777777" w:rsidR="0067543B" w:rsidRDefault="0067543B" w:rsidP="00421819">
                        <w:r>
                          <w:rPr>
                            <w:rFonts w:ascii="Calibri" w:hAnsi="Calibri" w:cs="Calibri"/>
                            <w:color w:val="000000"/>
                            <w:sz w:val="20"/>
                          </w:rPr>
                          <w:t>IAB</w:t>
                        </w:r>
                      </w:p>
                    </w:txbxContent>
                  </v:textbox>
                </v:rect>
                <v:rect id="Rectangle 47" o:spid="_x0000_s1069" style="position:absolute;left:16344;top:698;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14:paraId="0F61A347" w14:textId="77777777" w:rsidR="0067543B" w:rsidRDefault="0067543B" w:rsidP="00421819">
                        <w:r>
                          <w:rPr>
                            <w:rFonts w:ascii="Calibri" w:hAnsi="Calibri" w:cs="Calibri"/>
                            <w:color w:val="000000"/>
                            <w:sz w:val="20"/>
                          </w:rPr>
                          <w:t>-</w:t>
                        </w:r>
                      </w:p>
                    </w:txbxContent>
                  </v:textbox>
                </v:rect>
                <v:rect id="Rectangle 48" o:spid="_x0000_s1070" style="position:absolute;left:16732;top:698;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14:paraId="33305410" w14:textId="77777777" w:rsidR="0067543B" w:rsidRDefault="0067543B" w:rsidP="00421819">
                        <w:r>
                          <w:rPr>
                            <w:rFonts w:ascii="Calibri" w:hAnsi="Calibri" w:cs="Calibri"/>
                            <w:color w:val="000000"/>
                            <w:sz w:val="20"/>
                          </w:rPr>
                          <w:t>donor</w:t>
                        </w:r>
                      </w:p>
                    </w:txbxContent>
                  </v:textbox>
                </v:rect>
                <v:rect id="Rectangle 49" o:spid="_x0000_s1071" style="position:absolute;left:19843;top:698;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sqQvwAAANwAAAAPAAAAZHJzL2Rvd25yZXYueG1sRE/bisIw&#10;EH0X/Icwgm+aKrI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BPJsqQvwAAANwAAAAPAAAAAAAA&#10;AAAAAAAAAAcCAABkcnMvZG93bnJldi54bWxQSwUGAAAAAAMAAwC3AAAA8wIAAAAA&#10;" filled="f" stroked="f">
                  <v:textbox style="mso-fit-shape-to-text:t" inset="0,0,0,0">
                    <w:txbxContent>
                      <w:p w14:paraId="3B594DDC" w14:textId="77777777" w:rsidR="0067543B" w:rsidRDefault="0067543B" w:rsidP="00421819">
                        <w:r>
                          <w:rPr>
                            <w:rFonts w:ascii="Calibri" w:hAnsi="Calibri" w:cs="Calibri"/>
                            <w:color w:val="000000"/>
                            <w:sz w:val="20"/>
                          </w:rPr>
                          <w:t>-</w:t>
                        </w:r>
                      </w:p>
                    </w:txbxContent>
                  </v:textbox>
                </v:rect>
                <v:rect id="Rectangle 50" o:spid="_x0000_s1072" style="position:absolute;left:20231;top:698;width:1492;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m8LvwAAANwAAAAPAAAAZHJzL2Rvd25yZXYueG1sRE/bisIw&#10;EH0X/Icwgm+aKrg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Agam8LvwAAANwAAAAPAAAAAAAA&#10;AAAAAAAAAAcCAABkcnMvZG93bnJldi54bWxQSwUGAAAAAAMAAwC3AAAA8wIAAAAA&#10;" filled="f" stroked="f">
                  <v:textbox style="mso-fit-shape-to-text:t" inset="0,0,0,0">
                    <w:txbxContent>
                      <w:p w14:paraId="43BF9602" w14:textId="77777777" w:rsidR="0067543B" w:rsidRDefault="0067543B" w:rsidP="00421819">
                        <w:r>
                          <w:rPr>
                            <w:rFonts w:ascii="Calibri" w:hAnsi="Calibri" w:cs="Calibri"/>
                            <w:color w:val="000000"/>
                            <w:sz w:val="20"/>
                          </w:rPr>
                          <w:t>CU</w:t>
                        </w:r>
                      </w:p>
                    </w:txbxContent>
                  </v:textbox>
                </v:rect>
                <v:oval id="Oval 52" o:spid="_x0000_s1073" style="position:absolute;left:22618;top:21780;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EgPwgAAANwAAAAPAAAAZHJzL2Rvd25yZXYueG1sRE9NawIx&#10;EL0L/ocwQm/dbD3YdrtRVqHQa1Vse5sm083iZrJsoq7++kYQvM3jfU65GFwrjtSHxrOCpywHQay9&#10;abhWsN28P76ACBHZYOuZFJwpwGI+HpVYGH/iTzquYy1SCIcCFdgYu0LKoC05DJnviBP353uHMcG+&#10;lqbHUwp3rZzm+Uw6bDg1WOxoZUnv1wenYODlHle/rzvrWB/qr+/qBy+VUg+ToXoDEWmId/HN/WHS&#10;/OcZXJ9JF8j5PwAAAP//AwBQSwECLQAUAAYACAAAACEA2+H2y+4AAACFAQAAEwAAAAAAAAAAAAAA&#10;AAAAAAAAW0NvbnRlbnRfVHlwZXNdLnhtbFBLAQItABQABgAIAAAAIQBa9CxbvwAAABUBAAALAAAA&#10;AAAAAAAAAAAAAB8BAABfcmVscy8ucmVsc1BLAQItABQABgAIAAAAIQBfAEgPwgAAANwAAAAPAAAA&#10;AAAAAAAAAAAAAAcCAABkcnMvZG93bnJldi54bWxQSwUGAAAAAAMAAwC3AAAA9gIAAAAA&#10;" strokeweight="0"/>
                <v:oval id="Oval 53" o:spid="_x0000_s1074" style="position:absolute;left:22618;top:21780;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BjIwgAAANwAAAAPAAAAZHJzL2Rvd25yZXYueG1sRE/fa8Iw&#10;EH4X/B/CCXvTVGFaOtMyBGEwX+w28PFsbk1Zc6lJpt1/bwaDvd3H9/O21Wh7cSUfOscKlosMBHHj&#10;dMetgve3/TwHESKyxt4xKfihAFU5nWyx0O7GR7rWsRUphEOBCkyMQyFlaAxZDAs3ECfu03mLMUHf&#10;Su3xlsJtL1dZtpYWO04NBgfaGWq+6m+rYFd3zfnVL8dH+jDmsjrl5ng4KPUwG5+fQEQa47/4z/2i&#10;0/zNBn6fSRfI8g4AAP//AwBQSwECLQAUAAYACAAAACEA2+H2y+4AAACFAQAAEwAAAAAAAAAAAAAA&#10;AAAAAAAAW0NvbnRlbnRfVHlwZXNdLnhtbFBLAQItABQABgAIAAAAIQBa9CxbvwAAABUBAAALAAAA&#10;AAAAAAAAAAAAAB8BAABfcmVscy8ucmVsc1BLAQItABQABgAIAAAAIQAOUBjIwgAAANwAAAAPAAAA&#10;AAAAAAAAAAAAAAcCAABkcnMvZG93bnJldi54bWxQSwUGAAAAAAMAAwC3AAAA9gIAAAAA&#10;" filled="f">
                  <v:stroke endcap="round"/>
                </v:oval>
                <v:shape id="Freeform 55" o:spid="_x0000_s1075" style="position:absolute;left:8965;top:9491;width:5258;height:12668;visibility:visible;mso-wrap-style:square;v-text-anchor:top" coordsize="943,21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fLWyAAAANwAAAAPAAAAZHJzL2Rvd25yZXYueG1sRI9PS8NA&#10;EMXvgt9hGcGb3fgHlbTbEgShikJNLO1xzI5JaHY27K5t7KfvHARvM7w37/1mthhdr/YUYufZwPUk&#10;A0Vce9txY+Czer56BBUTssXeMxn4pQiL+fnZDHPrD/xB+zI1SkI45migTWnItY51Sw7jxA/Eon37&#10;4DDJGhptAx4k3PX6JsvutcOOpaHFgZ5aqnfljzNQ3VUvxXHdlW/vxdfy9nWbrcJmZ8zlxVhMQSUa&#10;07/573ppBf9BaOUZmUDPTwAAAP//AwBQSwECLQAUAAYACAAAACEA2+H2y+4AAACFAQAAEwAAAAAA&#10;AAAAAAAAAAAAAAAAW0NvbnRlbnRfVHlwZXNdLnhtbFBLAQItABQABgAIAAAAIQBa9CxbvwAAABUB&#10;AAALAAAAAAAAAAAAAAAAAB8BAABfcmVscy8ucmVsc1BLAQItABQABgAIAAAAIQDoafLWyAAAANwA&#10;AAAPAAAAAAAAAAAAAAAAAAcCAABkcnMvZG93bnJldi54bWxQSwUGAAAAAAMAAwC3AAAA/AIAAAAA&#10;" adj="-11796480,,5400" path="m33,12r87,207c123,227,119,236,111,240v-8,3,-17,-1,-21,-9l4,25c,17,4,7,12,4v8,-4,18,,21,8xm182,366r87,207c272,581,268,590,260,594v-8,3,-17,-1,-21,-9l152,379v-3,-8,1,-18,9,-21c169,354,178,358,182,366xm331,720r87,207c421,935,417,944,409,948v-8,3,-18,-1,-21,-9l301,733v-3,-8,1,-18,9,-21c318,708,327,712,331,720xm480,1074r86,207c570,1289,566,1298,558,1302v-8,3,-18,-1,-21,-9l450,1087v-3,-8,,-18,9,-21c467,1062,476,1066,480,1074xm628,1428r87,207c719,1643,715,1652,707,1656v-9,3,-18,-1,-21,-9l599,1441v-4,-8,,-18,8,-21c616,1416,625,1420,628,1428xm777,1782r87,207c867,1997,864,2006,855,2010v-8,3,-17,-1,-21,-9l748,1795v-4,-8,,-18,8,-21c764,1770,774,1774,777,1782xm926,2136r14,34c943,2178,940,2187,931,2191v-8,3,-17,-1,-20,-9l896,2149v-3,-8,1,-18,9,-21c913,2124,923,2128,926,2136xe" fillcolor="#00b050" strokecolor="#00b050" strokeweight=".05pt">
                  <v:stroke joinstyle="round"/>
                  <v:formulas/>
                  <v:path arrowok="t" o:connecttype="custom" o:connectlocs="18399,6928;66905,126442;61887,138566;50178,133370;2230,14434;6690,2309;18399,6928;101472,211313;149978,330827;144960,342951;133251,337755;84746,218819;89764,206694;101472,211313;184545,415698;233051,535212;228033,547336;216325,542140;167819,423204;172837,411079;184545,415698;267618,620083;315566,739597;311106,751721;299398,746525;250892,627589;255910,615464;267618,620083;350134,824468;398639,943981;394179,956106;382471,950910;333965,831974;338425,819849;350134,824468;433207,1028853;481713,1148366;476695,1160491;464986,1155295;417038,1036359;421498,1024234;433207,1028853;516280,1233238;524085,1252868;519068,1264993;507917,1259797;499554,1240744;504572,1228619;516280,1233238" o:connectangles="0,0,0,0,0,0,0,0,0,0,0,0,0,0,0,0,0,0,0,0,0,0,0,0,0,0,0,0,0,0,0,0,0,0,0,0,0,0,0,0,0,0,0,0,0,0,0,0,0" textboxrect="0,0,943,2194"/>
                  <o:lock v:ext="edit" verticies="t"/>
                  <v:textbox>
                    <w:txbxContent>
                      <w:p w14:paraId="716D0CB0" w14:textId="77777777" w:rsidR="0067543B" w:rsidRDefault="0067543B" w:rsidP="00421819">
                        <w:pPr>
                          <w:jc w:val="center"/>
                        </w:pPr>
                      </w:p>
                    </w:txbxContent>
                  </v:textbox>
                </v:shape>
                <v:rect id="Rectangle 57" o:spid="_x0000_s1076" style="position:absolute;left:27317;top:3803;width:10154;height:8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HrQwgAAANwAAAAPAAAAZHJzL2Rvd25yZXYueG1sRE9Ni8Iw&#10;EL0v+B/CCN402VWrVqOIIAjqQV3Y69CMbdlm0m2idv/9RhD2No/3OYtVaytxp8aXjjW8DxQI4syZ&#10;knMNn5dtfwrCB2SDlWPS8EseVsvO2wJT4x58ovs55CKGsE9RQxFCnUrps4Is+oGriSN3dY3FEGGT&#10;S9PgI4bbSn4olUiLJceGAmvaFJR9n29WAyYj83O8Dg+X/S3BWd6q7fhLad3rtus5iEBt+Be/3DsT&#10;509m8HwmXiCXfwAAAP//AwBQSwECLQAUAAYACAAAACEA2+H2y+4AAACFAQAAEwAAAAAAAAAAAAAA&#10;AAAAAAAAW0NvbnRlbnRfVHlwZXNdLnhtbFBLAQItABQABgAIAAAAIQBa9CxbvwAAABUBAAALAAAA&#10;AAAAAAAAAAAAAB8BAABfcmVscy8ucmVsc1BLAQItABQABgAIAAAAIQC6NHrQwgAAANwAAAAPAAAA&#10;AAAAAAAAAAAAAAcCAABkcnMvZG93bnJldi54bWxQSwUGAAAAAAMAAwC3AAAA9gIAAAAA&#10;" stroked="f"/>
                <v:rect id="Rectangle 58" o:spid="_x0000_s1077" style="position:absolute;left:27315;top:3803;width:10154;height:10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2gYwwAAANwAAAAPAAAAZHJzL2Rvd25yZXYueG1sRI9Ba8Mw&#10;DIXvg/0Ho8Fuq7MeupDWDWNQCGWXdrv0JmLVThfLIXbT7N9Ph8JuEu/pvU+beg69mmhMXWQDr4sC&#10;FHEbbcfOwPfX7qUElTKyxT4yGfilBPX28WGDlY03PtB0zE5JCKcKDfich0rr1HoKmBZxIBbtHMeA&#10;WdbRaTviTcJDr5dFsdIBO5YGjwN9eGp/jtdgoMPmZE+9Y7e/TG/l52qOaL0xz0/z+xpUpjn/m+/X&#10;jRX8UvDlGZlAb/8AAAD//wMAUEsBAi0AFAAGAAgAAAAhANvh9svuAAAAhQEAABMAAAAAAAAAAAAA&#10;AAAAAAAAAFtDb250ZW50X1R5cGVzXS54bWxQSwECLQAUAAYACAAAACEAWvQsW78AAAAVAQAACwAA&#10;AAAAAAAAAAAAAAAfAQAAX3JlbHMvLnJlbHNQSwECLQAUAAYACAAAACEALatoGMMAAADcAAAADwAA&#10;AAAAAAAAAAAAAAAHAgAAZHJzL2Rvd25yZXYueG1sUEsFBgAAAAADAAMAtwAAAPcCAAAAAA==&#10;" filled="f">
                  <v:stroke joinstyle="round" endcap="round"/>
                </v:rect>
                <v:rect id="Rectangle 59" o:spid="_x0000_s1078" style="position:absolute;left:33470;top:4216;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53265954" w14:textId="77777777" w:rsidR="0067543B" w:rsidRDefault="0067543B" w:rsidP="00421819">
                        <w:r>
                          <w:rPr>
                            <w:rFonts w:ascii="Calibri" w:hAnsi="Calibri" w:cs="Calibri"/>
                            <w:color w:val="000000"/>
                            <w:sz w:val="18"/>
                            <w:szCs w:val="18"/>
                          </w:rPr>
                          <w:t>Path 1</w:t>
                        </w:r>
                      </w:p>
                    </w:txbxContent>
                  </v:textbox>
                </v:rect>
                <v:rect id="Rectangle 60" o:spid="_x0000_s1079" style="position:absolute;left:33470;top:6051;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odYvwAAANwAAAAPAAAAZHJzL2Rvd25yZXYueG1sRE/NisIw&#10;EL4v+A5hBG9ruj1IqUaRBUEXL9Z9gKGZ/mAyKUm03bc3grC3+fh+Z7ObrBEP8qF3rOBrmYEgrp3u&#10;uVXwez18FiBCRNZoHJOCPwqw284+NlhqN/KFHlVsRQrhUKKCLsahlDLUHVkMSzcQJ65x3mJM0LdS&#10;exxTuDUyz7KVtNhzauhwoO+O6lt1twrktTqMRWV85n7y5mxOx0tDTqnFfNqvQUSa4r/47T7qNL/I&#10;4fVMukBunwAAAP//AwBQSwECLQAUAAYACAAAACEA2+H2y+4AAACFAQAAEwAAAAAAAAAAAAAAAAAA&#10;AAAAW0NvbnRlbnRfVHlwZXNdLnhtbFBLAQItABQABgAIAAAAIQBa9CxbvwAAABUBAAALAAAAAAAA&#10;AAAAAAAAAB8BAABfcmVscy8ucmVsc1BLAQItABQABgAIAAAAIQCaVodYvwAAANwAAAAPAAAAAAAA&#10;AAAAAAAAAAcCAABkcnMvZG93bnJldi54bWxQSwUGAAAAAAMAAwC3AAAA8wIAAAAA&#10;" filled="f" stroked="f">
                  <v:textbox style="mso-fit-shape-to-text:t" inset="0,0,0,0">
                    <w:txbxContent>
                      <w:p w14:paraId="38FFCEC9" w14:textId="77777777" w:rsidR="0067543B" w:rsidRDefault="0067543B" w:rsidP="00421819">
                        <w:r>
                          <w:rPr>
                            <w:rFonts w:ascii="Calibri" w:hAnsi="Calibri" w:cs="Calibri"/>
                            <w:color w:val="000000"/>
                            <w:sz w:val="18"/>
                            <w:szCs w:val="18"/>
                          </w:rPr>
                          <w:t>Path 2</w:t>
                        </w:r>
                      </w:p>
                    </w:txbxContent>
                  </v:textbox>
                </v:rect>
                <v:rect id="Rectangle 61" o:spid="_x0000_s1080" style="position:absolute;left:33470;top:7810;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25B44BA6" w14:textId="77777777" w:rsidR="0067543B" w:rsidRDefault="0067543B" w:rsidP="00421819">
                        <w:r>
                          <w:rPr>
                            <w:rFonts w:ascii="Calibri" w:hAnsi="Calibri" w:cs="Calibri"/>
                            <w:color w:val="000000"/>
                            <w:sz w:val="18"/>
                            <w:szCs w:val="18"/>
                          </w:rPr>
                          <w:t>Path 3</w:t>
                        </w:r>
                      </w:p>
                    </w:txbxContent>
                  </v:textbox>
                </v:rect>
                <v:rect id="Rectangle 62" o:spid="_x0000_s1081" style="position:absolute;left:33522;top:9701;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3B737C12" w14:textId="77777777" w:rsidR="0067543B" w:rsidRDefault="0067543B" w:rsidP="00421819">
                        <w:r>
                          <w:rPr>
                            <w:rFonts w:ascii="Calibri" w:hAnsi="Calibri" w:cs="Calibri"/>
                            <w:color w:val="000000"/>
                            <w:sz w:val="18"/>
                            <w:szCs w:val="18"/>
                          </w:rPr>
                          <w:t>Path 4</w:t>
                        </w:r>
                      </w:p>
                    </w:txbxContent>
                  </v:textbox>
                </v:rect>
                <v:shape id="Freeform 63" o:spid="_x0000_s1082" style="position:absolute;left:28041;top:4775;width:4928;height:190;visibility:visible;mso-wrap-style:square;v-text-anchor:top" coordsize="82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ei8wwAAANwAAAAPAAAAZHJzL2Rvd25yZXYueG1sRE/bagIx&#10;EH0v+A9hBF9KzVZosatRpLXQJ+8fMGzG7OpmsiTp7rZf3wgF3+ZwrjNf9rYWLflQOVbwPM5AEBdO&#10;V2wUnI6fT1MQISJrrB2Tgh8KsFwMHuaYa9fxntpDNCKFcMhRQRljk0sZipIshrFriBN3dt5iTNAb&#10;qT12KdzWcpJlr9JixamhxIbeSyquh2+r4HFP61CFYnsyb+Zy3m4+Jr+7o1KjYb+agYjUx7v43/2l&#10;0/zpC9yeSRfIxR8AAAD//wMAUEsBAi0AFAAGAAgAAAAhANvh9svuAAAAhQEAABMAAAAAAAAAAAAA&#10;AAAAAAAAAFtDb250ZW50X1R5cGVzXS54bWxQSwECLQAUAAYACAAAACEAWvQsW78AAAAVAQAACwAA&#10;AAAAAAAAAAAAAAAfAQAAX3JlbHMvLnJlbHNQSwECLQAUAAYACAAAACEAme3ovMMAAADcAAAADwAA&#10;AAAAAAAAAAAAAAAHAgAAZHJzL2Rvd25yZXYueG1sUEsFBgAAAAADAAMAtwAAAPcCAAAAAA==&#10;" path="m16,l240,v9,,16,7,16,16c256,25,249,32,240,32l16,32c7,32,,25,,16,,7,7,,16,xm400,l624,v9,,16,7,16,16c640,25,633,32,624,32r-224,c391,32,384,25,384,16,384,7,391,,400,xm784,r29,c821,,829,7,829,16v,9,-8,16,-16,16l784,32v-9,,-16,-7,-16,-16c768,7,775,,784,xe" fillcolor="#00b050" strokecolor="#00b050" strokeweight=".05pt">
                  <v:path arrowok="t" o:connecttype="custom" o:connectlocs="9510,0;142657,0;152167,9525;142657,19050;9510,19050;0,9525;9510,0;237761,0;370907,0;380418,9525;370907,19050;237761,19050;228251,9525;237761,0;466012,0;483250,0;492760,9525;483250,19050;466012,19050;456501,9525;466012,0" o:connectangles="0,0,0,0,0,0,0,0,0,0,0,0,0,0,0,0,0,0,0,0,0"/>
                  <o:lock v:ext="edit" verticies="t"/>
                </v:shape>
                <v:shape id="Freeform 64" o:spid="_x0000_s1083" style="position:absolute;left:28200;top:6616;width:4769;height:191;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AFAxAAAANwAAAAPAAAAZHJzL2Rvd25yZXYueG1sRI9Ba8JA&#10;EIXvBf/DMoK3urEHkdRVRAh4kIJaex6zYxLNzsbsROO/dwuF3mZ4733zZr7sXa3u1IbKs4HJOAFF&#10;nHtbcWHg+5C9z0AFQbZYeyYDTwqwXAze5pha/+Ad3fdSqAjhkKKBUqRJtQ55SQ7D2DfEUTv71qHE&#10;tS20bfER4a7WH0ky1Q4rjhdKbGhdUn7ddy5SfrLtLTtOtqtbI5fjSbrw7L6MGQ371ScooV7+zX/p&#10;jY31Z1P4fSZOoBcvAAAA//8DAFBLAQItABQABgAIAAAAIQDb4fbL7gAAAIUBAAATAAAAAAAAAAAA&#10;AAAAAAAAAABbQ29udGVudF9UeXBlc10ueG1sUEsBAi0AFAAGAAgAAAAhAFr0LFu/AAAAFQEAAAsA&#10;AAAAAAAAAAAAAAAAHwEAAF9yZWxzLy5yZWxzUEsBAi0AFAAGAAgAAAAhAFW4AUDEAAAA3AAAAA8A&#10;AAAAAAAAAAAAAAAABwIAAGRycy9kb3ducmV2LnhtbFBLBQYAAAAAAwADALcAAAD4AgAAAAA=&#10;" path="m16,l240,v9,,16,7,16,16c256,24,249,32,240,32l16,32c7,32,,24,,16,,7,7,,16,xm400,l624,v9,,16,7,16,16c640,24,633,32,624,32r-224,c391,32,384,24,384,16,384,7,391,,400,xm784,r3,c795,,803,7,803,16v,8,-8,16,-16,16l784,32v-9,,-16,-8,-16,-16c768,7,775,,784,xe" fillcolor="red" strokecolor="red"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shape id="Freeform 65" o:spid="_x0000_s1084" style="position:absolute;left:28200;top:8382;width:4769;height:190;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48GwAAAANwAAAAPAAAAZHJzL2Rvd25yZXYueG1sRE9LawIx&#10;EL4X/A9hBG8164NWV6NIQfBQhFrR67AZN4ubybJJzfrvG0HwNh/fc5brztbiRq2vHCsYDTMQxIXT&#10;FZcKjr/b9xkIH5A11o5JwZ08rFe9tyXm2kX+odshlCKFsM9RgQmhyaX0hSGLfuga4sRdXGsxJNiW&#10;UrcYU7it5TjLPqTFilODwYa+DBXXw59VMLXTSUdmX86DnmiMNp6+z1GpQb/bLEAE6sJL/HTvdJo/&#10;+4THM+kCufoHAAD//wMAUEsBAi0AFAAGAAgAAAAhANvh9svuAAAAhQEAABMAAAAAAAAAAAAAAAAA&#10;AAAAAFtDb250ZW50X1R5cGVzXS54bWxQSwECLQAUAAYACAAAACEAWvQsW78AAAAVAQAACwAAAAAA&#10;AAAAAAAAAAAfAQAAX3JlbHMvLnJlbHNQSwECLQAUAAYACAAAACEAA4uPBsAAAADcAAAADwAAAAAA&#10;AAAAAAAAAAAHAgAAZHJzL2Rvd25yZXYueG1sUEsFBgAAAAADAAMAtwAAAPQCAAAAAA==&#10;" path="m16,l240,v9,,16,7,16,16c256,25,249,32,240,32l16,32c7,32,,25,,16,,7,7,,16,xm400,l624,v9,,16,7,16,16c640,25,633,32,624,32r-224,c391,32,384,25,384,16,384,7,391,,400,xm784,r3,c795,,803,7,803,16v,9,-8,16,-16,16l784,32v-9,,-16,-7,-16,-16c768,7,775,,784,xe" fillcolor="#00b0f0" strokecolor="#00b0f0"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shape id="Freeform 66" o:spid="_x0000_s1085" style="position:absolute;left:28200;top:10185;width:4769;height:190;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SqBxQAAANwAAAAPAAAAZHJzL2Rvd25yZXYueG1sRI9BSwMx&#10;EIXvQv9DmIIXsdlWkLI2Lbag6EVsLZ6nm+lmcTNZkriN/945CN5meG/e+2a1Kb5XI8XUBTYwn1Wg&#10;iJtgO24NHD+ebpegUka22AcmAz+UYLOeXK2wtuHCexoPuVUSwqlGAy7nodY6NY48plkYiEU7h+gx&#10;yxpbbSNeJNz3elFV99pjx9LgcKCdo+br8O0NjHS6exvasnh//bx53u6jm7tjMeZ6Wh4fQGUq+d/8&#10;d/1iBX8ptPKMTKDXvwAAAP//AwBQSwECLQAUAAYACAAAACEA2+H2y+4AAACFAQAAEwAAAAAAAAAA&#10;AAAAAAAAAAAAW0NvbnRlbnRfVHlwZXNdLnhtbFBLAQItABQABgAIAAAAIQBa9CxbvwAAABUBAAAL&#10;AAAAAAAAAAAAAAAAAB8BAABfcmVscy8ucmVsc1BLAQItABQABgAIAAAAIQDw7SqBxQAAANwAAAAP&#10;AAAAAAAAAAAAAAAAAAcCAABkcnMvZG93bnJldi54bWxQSwUGAAAAAAMAAwC3AAAA+QIAAAAA&#10;" path="m16,l240,v9,,16,7,16,16c256,25,249,32,240,32l16,32c7,32,,25,,16,,7,7,,16,xm400,l624,v9,,16,7,16,16c640,25,633,32,624,32r-224,c391,32,384,25,384,16,384,7,391,,400,xm784,r3,c795,,803,7,803,16v,9,-8,16,-16,16l784,32v-9,,-16,-7,-16,-16c768,7,775,,784,xe" fillcolor="#7030a0" strokecolor="#7030a0"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line id="Line 44" o:spid="_x0000_s1086" style="position:absolute;visibility:visible;mso-wrap-style:square" from="8782,9702" to="13838,2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lmAwQAAANwAAAAPAAAAZHJzL2Rvd25yZXYueG1sRE9Na4NA&#10;EL0X8h+WKeRW1+YQEusmiJDqsTVeehvcqUrdWXG3avrru4VCbvN4n5OeVzOImSbXW1bwHMUgiBur&#10;e24V1NfL0wGE88gaB8uk4EYOzqfNQ4qJtgu/01z5VoQQdgkq6LwfEyld05FBF9mROHCfdjLoA5xa&#10;qSdcQrgZ5C6O99Jgz6Ghw5Hyjpqv6tso+DFxlldrMdd1SR/F1WevQ/am1PZxzV5AeFr9XfzvLnWY&#10;fzjC3zPhAnn6BQAA//8DAFBLAQItABQABgAIAAAAIQDb4fbL7gAAAIUBAAATAAAAAAAAAAAAAAAA&#10;AAAAAABbQ29udGVudF9UeXBlc10ueG1sUEsBAi0AFAAGAAgAAAAhAFr0LFu/AAAAFQEAAAsAAAAA&#10;AAAAAAAAAAAAHwEAAF9yZWxzLy5yZWxzUEsBAi0AFAAGAAgAAAAhAORKWYDBAAAA3AAAAA8AAAAA&#10;AAAAAAAAAAAABwIAAGRycy9kb3ducmV2LnhtbFBLBQYAAAAAAwADALcAAAD1AgAAAAA=&#10;">
                  <v:stroke endcap="round"/>
                </v:line>
                <v:line id="Line 36" o:spid="_x0000_s1087" style="position:absolute;flip:x;visibility:visible;mso-wrap-style:square" from="14486,16153" to="18453,22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My/xwAAANwAAAAPAAAAZHJzL2Rvd25yZXYueG1sRI9PawJB&#10;DMXvQr/DEMFL0dkKSrs6Sv/QqtBLtdRr2Ik7S3cy251Rt3765lDwlvBe3vtlvux8rU7UxiqwgbtR&#10;Boq4CLbi0sDn7nV4DyomZIt1YDLwSxGWi5veHHMbzvxBp20qlYRwzNGAS6nJtY6FI49xFBpi0Q6h&#10;9ZhkbUttWzxLuK/1OMum2mPF0uCwoWdHxff26A3sf1ZH97T+mty6TX15s+928rJKxgz63eMMVKIu&#10;Xc3/12sr+A+CL8/IBHrxBwAA//8DAFBLAQItABQABgAIAAAAIQDb4fbL7gAAAIUBAAATAAAAAAAA&#10;AAAAAAAAAAAAAABbQ29udGVudF9UeXBlc10ueG1sUEsBAi0AFAAGAAgAAAAhAFr0LFu/AAAAFQEA&#10;AAsAAAAAAAAAAAAAAAAAHwEAAF9yZWxzLy5yZWxzUEsBAi0AFAAGAAgAAAAhACQIzL/HAAAA3AAA&#10;AA8AAAAAAAAAAAAAAAAABwIAAGRycy9kb3ducmV2LnhtbFBLBQYAAAAAAwADALcAAAD7AgAAAAA=&#10;">
                  <v:stroke endcap="round"/>
                </v:line>
                <v:shape id="Freeform: Shape 191" o:spid="_x0000_s1088" style="position:absolute;left:14781;top:9365;width:5048;height:12981;visibility:visible;mso-wrap-style:square;v-text-anchor:middle" coordsize="485190,1279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Kn2xAAAANwAAAAPAAAAZHJzL2Rvd25yZXYueG1sRE9La8JA&#10;EL4L/Q/LFLzpRg9q06xSKpLaQ7UxpdchO3lgdjZktxr/fbcg9DYf33OSzWBacaHeNZYVzKYRCOLC&#10;6oYrBflpN1mBcB5ZY2uZFNzIwWb9MEow1vbKn3TJfCVCCLsYFdTed7GUrqjJoJvajjhwpe0N+gD7&#10;SuoeryHctHIeRQtpsOHQUGNHrzUV5+zHKDjyLU2XZf4ebb/S/fn741QeD1ulxo/DyzMIT4P/F9/d&#10;bzrMf5rB3zPhArn+BQAA//8DAFBLAQItABQABgAIAAAAIQDb4fbL7gAAAIUBAAATAAAAAAAAAAAA&#10;AAAAAAAAAABbQ29udGVudF9UeXBlc10ueG1sUEsBAi0AFAAGAAgAAAAhAFr0LFu/AAAAFQEAAAsA&#10;AAAAAAAAAAAAAAAAHwEAAF9yZWxzLy5yZWxzUEsBAi0AFAAGAAgAAAAhAO2YqfbEAAAA3AAAAA8A&#10;AAAAAAAAAAAAAAAABwIAAGRycy9kb3ducmV2LnhtbFBLBQYAAAAAAwADALcAAAD4AgAAAAA=&#10;" path="m431514,v43665,201630,87331,403260,15412,616449c375007,829638,187503,1054385,,1279132e" filled="f" strokecolor="#00b0f0" strokeweight="1.75pt">
                  <v:stroke dashstyle="longDash" joinstyle="miter"/>
                  <v:path arrowok="t" o:connecttype="custom" o:connectlocs="448944,0;464978,625599;0,1298118" o:connectangles="0,0,0"/>
                </v:shape>
                <v:shape id="Freeform: Shape 192" o:spid="_x0000_s1089" style="position:absolute;left:15103;top:9144;width:12188;height:13613;visibility:visible;mso-wrap-style:square;v-text-anchor:middle" coordsize="1255018,136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0NXwgAAANwAAAAPAAAAZHJzL2Rvd25yZXYueG1sRE/NasJA&#10;EL4X+g7LCL0U3ShYasxGimCa9lbbBxiyYxLMzobsqGmf3i0I3ubj+51sM7pOnWkIrWcD81kCirjy&#10;tuXawM/3bvoKKgiyxc4zGfilAJv88SHD1PoLf9F5L7WKIRxSNNCI9KnWoWrIYZj5njhyBz84lAiH&#10;WtsBLzHcdXqRJC/aYcuxocGetg1Vx/3JGXiuCvl4/yuk+6yXScnjPJTFzpinyfi2BiU0yl18c5c2&#10;zl8t4P+ZeIHOrwAAAP//AwBQSwECLQAUAAYACAAAACEA2+H2y+4AAACFAQAAEwAAAAAAAAAAAAAA&#10;AAAAAAAAW0NvbnRlbnRfVHlwZXNdLnhtbFBLAQItABQABgAIAAAAIQBa9CxbvwAAABUBAAALAAAA&#10;AAAAAAAAAAAAAB8BAABfcmVscy8ucmVsc1BLAQItABQABgAIAAAAIQDeg0NXwgAAANwAAAAPAAAA&#10;AAAAAAAAAAAAAAcCAABkcnMvZG93bnJldi54bWxQSwUGAAAAAAMAAwC3AAAA9gIAAAAA&#10;" path="m452063,v420384,210192,869971,471755,794627,683232c1171346,894709,207782,1248310,,1361326r,e" filled="f" strokecolor="#7030a0" strokeweight="1.75pt">
                  <v:stroke dashstyle="longDash" joinstyle="miter"/>
                  <v:path arrowok="t" o:connecttype="custom" o:connectlocs="439043,0;1210785,683232;0,1361326;0,1361326" o:connectangles="0,0,0,0"/>
                </v:shape>
                <v:shape id="Freeform: Shape 193" o:spid="_x0000_s1090" style="position:absolute;left:9545;top:9144;width:9181;height:13062;visibility:visible;mso-wrap-style:square;v-text-anchor:middle" coordsize="954611,1306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KlwwAAAANwAAAAPAAAAZHJzL2Rvd25yZXYueG1sRE9Li8Iw&#10;EL4v+B/CCN7WVMVFq1FEEDyuXS/exmZsi82kJOnDf28WFvY2H99ztvvB1KIj5yvLCmbTBARxbnXF&#10;hYLrz+lzBcIHZI21ZVLwIg/73ehji6m2PV+oy0IhYgj7FBWUITSplD4vyaCf2oY4cg/rDIYIXSG1&#10;wz6Gm1rOk+RLGqw4NpTY0LGk/Jm1RkHW5utrn7XH7tutkuXltbxjcVNqMh4OGxCBhvAv/nOfdZy/&#10;XsDvM/ECuXsDAAD//wMAUEsBAi0AFAAGAAgAAAAhANvh9svuAAAAhQEAABMAAAAAAAAAAAAAAAAA&#10;AAAAAFtDb250ZW50X1R5cGVzXS54bWxQSwECLQAUAAYACAAAACEAWvQsW78AAAAVAQAACwAAAAAA&#10;AAAAAAAAAAAfAQAAX3JlbHMvLnJlbHNQSwECLQAUAAYACAAAACEAm1ipcMAAAADcAAAADwAAAAAA&#10;AAAAAAAAAAAHAgAAZHJzL2Rvd25yZXYueG1sUEsFBgAAAAADAAMAtwAAAPQCAAAAAA==&#10;" path="m,c166635,85410,333270,170821,492369,276329,651468,381837,951244,461387,954593,633046v3350,171659,-442127,673239,-442127,673239l512466,1306285e" filled="f" strokecolor="red" strokeweight="1.5pt">
                  <v:stroke dashstyle="longDash" joinstyle="miter"/>
                  <v:path arrowok="t" o:connecttype="custom" o:connectlocs="0,0;473497,276329;918004,633046;492823,1306285;492823,1306285" o:connectangles="0,0,0,0,0"/>
                </v:shape>
                <v:line id="Line 17" o:spid="_x0000_s1091" style="position:absolute;visibility:visible;mso-wrap-style:square" from="14270,12832" to="14403,22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mDDwAAAANwAAAAPAAAAZHJzL2Rvd25yZXYueG1sRE9Li8Iw&#10;EL4v+B/CCN7WVBFZq1GK4OO41l68Dc3YFptJaWKt/vqNIOxtPr7nrDa9qUVHrassK5iMIxDEudUV&#10;Fwqy8+77B4TzyBpry6TgSQ4268HXCmNtH3yiLvWFCCHsYlRQet/EUrq8JINubBviwF1ta9AH2BZS&#10;t/gI4aaW0yiaS4MVh4YSG9qWlN/Su1HwMlGyTftDl2VHuhzOPtnXya9So2GfLEF46v2/+OM+6jB/&#10;MYP3M+ECuf4DAAD//wMAUEsBAi0AFAAGAAgAAAAhANvh9svuAAAAhQEAABMAAAAAAAAAAAAAAAAA&#10;AAAAAFtDb250ZW50X1R5cGVzXS54bWxQSwECLQAUAAYACAAAACEAWvQsW78AAAAVAQAACwAAAAAA&#10;AAAAAAAAAAAfAQAAX3JlbHMvLnJlbHNQSwECLQAUAAYACAAAACEAj5Jgw8AAAADcAAAADwAAAAAA&#10;AAAAAAAAAAAHAgAAZHJzL2Rvd25yZXYueG1sUEsFBgAAAAADAAMAtwAAAPQCAAAAAA==&#10;">
                  <v:stroke endcap="round"/>
                </v:line>
                <v:shape id="Freeform 66" o:spid="_x0000_s1092" style="position:absolute;left:28204;top:11920;width:4763;height:184;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s9GwwAAANwAAAAPAAAAZHJzL2Rvd25yZXYueG1sRE/NasJA&#10;EL4XfIdlhN7qxhaLptmIphWE4kHtA0yz0ySanQ27WxPf3i0UvM3H9zvZcjCtuJDzjWUF00kCgri0&#10;uuFKwddx8zQH4QOyxtYyKbiSh2U+esgw1bbnPV0OoRIxhH2KCuoQulRKX9Zk0E9sRxy5H+sMhghd&#10;JbXDPoabVj4nyas02HBsqLGjoqbyfPg1CtanflfgZ+H2U6m31fz95fjxzUo9jofVG4hAQ7iL/91b&#10;HecvZvD3TLxA5jcAAAD//wMAUEsBAi0AFAAGAAgAAAAhANvh9svuAAAAhQEAABMAAAAAAAAAAAAA&#10;AAAAAAAAAFtDb250ZW50X1R5cGVzXS54bWxQSwECLQAUAAYACAAAACEAWvQsW78AAAAVAQAACwAA&#10;AAAAAAAAAAAAAAAfAQAAX3JlbHMvLnJlbHNQSwECLQAUAAYACAAAACEAWZrPRsMAAADcAAAADwAA&#10;AAAAAAAAAAAAAAAHAgAAZHJzL2Rvd25yZXYueG1sUEsFBgAAAAADAAMAtwAAAPcCAAAAAA==&#10;" path="m16,l240,v9,,16,7,16,16c256,25,249,32,240,32l16,32c7,32,,25,,16,,7,7,,16,xm400,l624,v9,,16,7,16,16c640,25,633,32,624,32r-224,c391,32,384,25,384,16,384,7,391,,400,xm784,r3,c795,,803,7,803,16v,9,-8,16,-16,16l784,32v-9,,-16,-7,-16,-16c768,7,775,,784,xe" fillcolor="#ffc000" strokecolor="#ffc000" strokeweight=".05pt">
                  <v:path arrowok="t" o:connecttype="custom" o:connectlocs="9489,0;142341,0;151831,9208;142341,18415;9489,18415;0,9208;9489,0;237235,0;370087,0;379577,9208;370087,18415;237235,18415;227746,9208;237235,0;464981,0;466761,0;476250,9208;466761,18415;464981,18415;455492,9208;464981,0" o:connectangles="0,0,0,0,0,0,0,0,0,0,0,0,0,0,0,0,0,0,0,0,0"/>
                  <o:lock v:ext="edit" verticies="t"/>
                </v:shape>
                <v:rect id="Rectangle 196" o:spid="_x0000_s1093" style="position:absolute;left:33546;top:11303;width:296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BeGvwAAANwAAAAPAAAAZHJzL2Rvd25yZXYueG1sRE/NisIw&#10;EL4v+A5hBG9rqgdxq1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BgtBeGvwAAANwAAAAPAAAAAAAA&#10;AAAAAAAAAAcCAABkcnMvZG93bnJldi54bWxQSwUGAAAAAAMAAwC3AAAA8wIAAAAA&#10;" filled="f" stroked="f">
                  <v:textbox style="mso-fit-shape-to-text:t" inset="0,0,0,0">
                    <w:txbxContent>
                      <w:p w14:paraId="343FE1B6" w14:textId="77777777" w:rsidR="0067543B" w:rsidRDefault="0067543B" w:rsidP="00421819">
                        <w:pPr>
                          <w:rPr>
                            <w:sz w:val="24"/>
                            <w:szCs w:val="24"/>
                          </w:rPr>
                        </w:pPr>
                        <w:r>
                          <w:rPr>
                            <w:rFonts w:ascii="Calibri" w:hAnsi="Calibri" w:cs="Calibri"/>
                            <w:color w:val="000000"/>
                            <w:sz w:val="18"/>
                            <w:szCs w:val="18"/>
                          </w:rPr>
                          <w:t>Path 5</w:t>
                        </w:r>
                      </w:p>
                    </w:txbxContent>
                  </v:textbox>
                </v:rect>
                <v:shape id="Freeform: Shape 197" o:spid="_x0000_s1094" style="position:absolute;left:13831;top:8787;width:4302;height:12989;visibility:visible;mso-wrap-style:square;v-text-anchor:middle" coordsize="486708,1238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WUrxQAAANwAAAAPAAAAZHJzL2Rvd25yZXYueG1sRE9NawIx&#10;EL0X/A9hBC9Ssyq2dWsUEQVbSmmt9Dxsxs3qZrJsom799UYQepvH+5zJrLGlOFHtC8cK+r0EBHHm&#10;dMG5gu3P6vEFhA/IGkvHpOCPPMymrYcJptqd+ZtOm5CLGMI+RQUmhCqV0meGLPqeq4gjt3O1xRBh&#10;nUtd4zmG21IOkuRJWiw4NhisaGEoO2yOVsGye3i//K5Hw7dBtSSz+7oMPz/2SnXazfwVRKAm/Ivv&#10;7rWO88fPcHsmXiCnVwAAAP//AwBQSwECLQAUAAYACAAAACEA2+H2y+4AAACFAQAAEwAAAAAAAAAA&#10;AAAAAAAAAAAAW0NvbnRlbnRfVHlwZXNdLnhtbFBLAQItABQABgAIAAAAIQBa9CxbvwAAABUBAAAL&#10;AAAAAAAAAAAAAAAAAB8BAABfcmVscy8ucmVsc1BLAQItABQABgAIAAAAIQCreWUrxQAAANwAAAAP&#10;AAAAAAAAAAAAAAAAAAcCAABkcnMvZG93bnJldi54bWxQSwUGAAAAAAMAAwC3AAAA+QIAAAAA&#10;" path="m486708,c299633,50942,112558,101885,39783,308224,-32992,514563,8532,876299,50057,1238036e" filled="f" strokecolor="#ffc000" strokeweight="1.5pt">
                  <v:stroke dashstyle="longDash" joinstyle="miter"/>
                  <v:path arrowok="t" o:connecttype="custom" o:connectlocs="430225,0;35166,323394;44248,1298967" o:connectangles="0,0,0"/>
                </v:shape>
                <w10:wrap type="topAndBottom"/>
              </v:group>
            </w:pict>
          </mc:Fallback>
        </mc:AlternateContent>
      </w:r>
      <w:r>
        <w:rPr>
          <w:rFonts w:eastAsiaTheme="minorEastAsia"/>
          <w:sz w:val="20"/>
          <w:lang w:eastAsia="zh-CN"/>
        </w:rPr>
        <w:t xml:space="preserve">Figure </w:t>
      </w:r>
      <w:r w:rsidR="00DB121A">
        <w:rPr>
          <w:rFonts w:eastAsiaTheme="minorEastAsia"/>
          <w:sz w:val="20"/>
          <w:lang w:eastAsia="zh-CN"/>
        </w:rPr>
        <w:t>2</w:t>
      </w:r>
      <w:r>
        <w:rPr>
          <w:rFonts w:eastAsiaTheme="minorEastAsia"/>
          <w:sz w:val="20"/>
          <w:lang w:eastAsia="zh-CN"/>
        </w:rPr>
        <w:t>. Illustration of 5 different routing paths in an IAB network</w:t>
      </w:r>
    </w:p>
    <w:p w14:paraId="6ECA5A8F" w14:textId="1362CB1A" w:rsidR="00421819" w:rsidRDefault="00B66A64" w:rsidP="00421819">
      <w:pPr>
        <w:jc w:val="both"/>
        <w:rPr>
          <w:rFonts w:eastAsiaTheme="minorEastAsia"/>
          <w:sz w:val="20"/>
          <w:lang w:eastAsia="zh-CN"/>
        </w:rPr>
      </w:pPr>
      <w:r>
        <w:rPr>
          <w:rFonts w:eastAsiaTheme="minorEastAsia"/>
          <w:sz w:val="20"/>
          <w:lang w:eastAsia="zh-CN"/>
        </w:rPr>
        <w:t xml:space="preserve">Now </w:t>
      </w:r>
      <w:proofErr w:type="gramStart"/>
      <w:r>
        <w:rPr>
          <w:rFonts w:eastAsiaTheme="minorEastAsia"/>
          <w:sz w:val="20"/>
          <w:lang w:eastAsia="zh-CN"/>
        </w:rPr>
        <w:t>let’s</w:t>
      </w:r>
      <w:proofErr w:type="gramEnd"/>
      <w:r>
        <w:rPr>
          <w:rFonts w:eastAsiaTheme="minorEastAsia"/>
          <w:sz w:val="20"/>
          <w:lang w:eastAsia="zh-CN"/>
        </w:rPr>
        <w:t xml:space="preserve"> assume that the throughput of the BH link between IAB node 1 and IAB node 4 is insufficient for IAB node 1 to schedule all of the data corresponding to Path 5. This would manifest itself as congestion and excessive buffering of </w:t>
      </w:r>
      <w:r>
        <w:rPr>
          <w:rFonts w:eastAsiaTheme="minorEastAsia"/>
          <w:sz w:val="20"/>
          <w:lang w:eastAsia="zh-CN"/>
        </w:rPr>
        <w:lastRenderedPageBreak/>
        <w:t>data at IAB node 1.</w:t>
      </w:r>
      <w:r w:rsidR="006237BB">
        <w:rPr>
          <w:rFonts w:eastAsiaTheme="minorEastAsia"/>
          <w:sz w:val="20"/>
          <w:lang w:eastAsia="zh-CN"/>
        </w:rPr>
        <w:t xml:space="preserve"> </w:t>
      </w:r>
      <w:r>
        <w:rPr>
          <w:rFonts w:eastAsiaTheme="minorEastAsia"/>
          <w:sz w:val="20"/>
          <w:lang w:eastAsia="zh-CN"/>
        </w:rPr>
        <w:t xml:space="preserve">As discussed in </w:t>
      </w:r>
      <w:r w:rsidR="00220153">
        <w:rPr>
          <w:rFonts w:eastAsiaTheme="minorEastAsia"/>
          <w:sz w:val="20"/>
          <w:lang w:eastAsia="zh-CN"/>
        </w:rPr>
        <w:t>[12]</w:t>
      </w:r>
      <w:r>
        <w:rPr>
          <w:rFonts w:eastAsiaTheme="minorEastAsia"/>
          <w:sz w:val="20"/>
          <w:lang w:eastAsia="zh-CN"/>
        </w:rPr>
        <w:t xml:space="preserve"> the limiting case would be the complete failure of the BH link between IAB node 1 and IAB node 4.</w:t>
      </w:r>
      <w:r w:rsidR="006237BB">
        <w:rPr>
          <w:rFonts w:eastAsiaTheme="minorEastAsia"/>
          <w:sz w:val="20"/>
          <w:lang w:eastAsia="zh-CN"/>
        </w:rPr>
        <w:t xml:space="preserve"> In Rel. 16 we allow IAB node 1 to select another way to forward the data towards IAB node 4, rather than simply letting it accumulate. However, congestion would have essentially the same effect.</w:t>
      </w:r>
    </w:p>
    <w:p w14:paraId="023AFBE0" w14:textId="33CE782A" w:rsidR="006237BB" w:rsidRDefault="006237BB" w:rsidP="006237BB">
      <w:pPr>
        <w:jc w:val="both"/>
        <w:rPr>
          <w:rFonts w:eastAsiaTheme="minorEastAsia"/>
          <w:sz w:val="20"/>
          <w:lang w:eastAsia="zh-CN"/>
        </w:rPr>
      </w:pPr>
      <w:proofErr w:type="gramStart"/>
      <w:r>
        <w:rPr>
          <w:rFonts w:eastAsiaTheme="minorEastAsia"/>
          <w:sz w:val="20"/>
          <w:lang w:eastAsia="zh-CN"/>
        </w:rPr>
        <w:t>Similar to</w:t>
      </w:r>
      <w:proofErr w:type="gramEnd"/>
      <w:r>
        <w:rPr>
          <w:rFonts w:eastAsiaTheme="minorEastAsia"/>
          <w:sz w:val="20"/>
          <w:lang w:eastAsia="zh-CN"/>
        </w:rPr>
        <w:t xml:space="preserve"> the RLF case, the congestion could be alleviated by IAB node 1 selecting an alternate path to route the accumulating data towards IAB node 4. For example, IAB node 1 could select to route </w:t>
      </w:r>
      <w:proofErr w:type="gramStart"/>
      <w:r>
        <w:rPr>
          <w:rFonts w:eastAsiaTheme="minorEastAsia"/>
          <w:sz w:val="20"/>
          <w:lang w:eastAsia="zh-CN"/>
        </w:rPr>
        <w:t>some</w:t>
      </w:r>
      <w:proofErr w:type="gramEnd"/>
      <w:r>
        <w:rPr>
          <w:rFonts w:eastAsiaTheme="minorEastAsia"/>
          <w:sz w:val="20"/>
          <w:lang w:eastAsia="zh-CN"/>
        </w:rPr>
        <w:t xml:space="preserve"> or all </w:t>
      </w:r>
      <w:r w:rsidR="002D4949">
        <w:rPr>
          <w:rFonts w:eastAsiaTheme="minorEastAsia"/>
          <w:sz w:val="20"/>
          <w:lang w:eastAsia="zh-CN"/>
        </w:rPr>
        <w:t xml:space="preserve">of </w:t>
      </w:r>
      <w:r>
        <w:rPr>
          <w:rFonts w:eastAsiaTheme="minorEastAsia"/>
          <w:sz w:val="20"/>
          <w:lang w:eastAsia="zh-CN"/>
        </w:rPr>
        <w:t xml:space="preserve">the accumulating data addressed to IAB node 4 towards IAB node 2, as illustrated in Figure </w:t>
      </w:r>
      <w:r w:rsidR="00DB121A">
        <w:rPr>
          <w:rFonts w:eastAsiaTheme="minorEastAsia"/>
          <w:sz w:val="20"/>
          <w:lang w:eastAsia="zh-CN"/>
        </w:rPr>
        <w:t>3</w:t>
      </w:r>
      <w:r>
        <w:rPr>
          <w:rFonts w:eastAsiaTheme="minorEastAsia"/>
          <w:sz w:val="20"/>
          <w:lang w:eastAsia="zh-CN"/>
        </w:rPr>
        <w:t xml:space="preserve">. In fact, this is exactly analogous to what how IAB 1 might respond to </w:t>
      </w:r>
      <w:proofErr w:type="gramStart"/>
      <w:r>
        <w:rPr>
          <w:rFonts w:eastAsiaTheme="minorEastAsia"/>
          <w:sz w:val="20"/>
          <w:lang w:eastAsia="zh-CN"/>
        </w:rPr>
        <w:t>a</w:t>
      </w:r>
      <w:proofErr w:type="gramEnd"/>
      <w:r>
        <w:rPr>
          <w:rFonts w:eastAsiaTheme="minorEastAsia"/>
          <w:sz w:val="20"/>
          <w:lang w:eastAsia="zh-CN"/>
        </w:rPr>
        <w:t xml:space="preserve"> RLF.</w:t>
      </w:r>
    </w:p>
    <w:p w14:paraId="200D18C8" w14:textId="6C70B72A" w:rsidR="00EC1174" w:rsidRDefault="006237BB" w:rsidP="00EA22A3">
      <w:pPr>
        <w:spacing w:after="0"/>
        <w:jc w:val="center"/>
        <w:rPr>
          <w:rFonts w:eastAsiaTheme="minorEastAsia"/>
          <w:sz w:val="20"/>
          <w:lang w:eastAsia="zh-CN"/>
        </w:rPr>
      </w:pPr>
      <w:r>
        <w:rPr>
          <w:noProof/>
        </w:rPr>
        <mc:AlternateContent>
          <mc:Choice Requires="wpc">
            <w:drawing>
              <wp:anchor distT="0" distB="0" distL="114300" distR="114300" simplePos="0" relativeHeight="251661312" behindDoc="0" locked="0" layoutInCell="1" allowOverlap="1" wp14:anchorId="6898908B" wp14:editId="7ED84840">
                <wp:simplePos x="0" y="0"/>
                <wp:positionH relativeFrom="column">
                  <wp:align>center</wp:align>
                </wp:positionH>
                <wp:positionV relativeFrom="paragraph">
                  <wp:posOffset>0</wp:posOffset>
                </wp:positionV>
                <wp:extent cx="3758184" cy="2542032"/>
                <wp:effectExtent l="0" t="0" r="13970" b="10795"/>
                <wp:wrapTopAndBottom/>
                <wp:docPr id="139" name="Canvas 1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solidFill>
                            <a:schemeClr val="tx1"/>
                          </a:solidFill>
                        </a:ln>
                      </wpc:whole>
                      <wps:wsp>
                        <wps:cNvPr id="75" name="Oval 7"/>
                        <wps:cNvSpPr>
                          <a:spLocks noChangeArrowheads="1"/>
                        </wps:cNvSpPr>
                        <wps:spPr bwMode="auto">
                          <a:xfrm>
                            <a:off x="1824355" y="805180"/>
                            <a:ext cx="143510" cy="14478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76" name="Oval 8"/>
                        <wps:cNvSpPr>
                          <a:spLocks noChangeArrowheads="1"/>
                        </wps:cNvSpPr>
                        <wps:spPr bwMode="auto">
                          <a:xfrm>
                            <a:off x="1824355" y="805180"/>
                            <a:ext cx="143510" cy="14478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Oval 10"/>
                        <wps:cNvSpPr>
                          <a:spLocks noChangeArrowheads="1"/>
                        </wps:cNvSpPr>
                        <wps:spPr bwMode="auto">
                          <a:xfrm>
                            <a:off x="1355090" y="1139789"/>
                            <a:ext cx="144145"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Oval 11"/>
                        <wps:cNvSpPr>
                          <a:spLocks noChangeArrowheads="1"/>
                        </wps:cNvSpPr>
                        <wps:spPr bwMode="auto">
                          <a:xfrm>
                            <a:off x="1824355" y="1492885"/>
                            <a:ext cx="143510"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79" name="Oval 12"/>
                        <wps:cNvSpPr>
                          <a:spLocks noChangeArrowheads="1"/>
                        </wps:cNvSpPr>
                        <wps:spPr bwMode="auto">
                          <a:xfrm>
                            <a:off x="1824355" y="1492885"/>
                            <a:ext cx="143510"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Oval 13"/>
                        <wps:cNvSpPr>
                          <a:spLocks noChangeArrowheads="1"/>
                        </wps:cNvSpPr>
                        <wps:spPr bwMode="auto">
                          <a:xfrm>
                            <a:off x="2644775" y="1492885"/>
                            <a:ext cx="144145"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81" name="Oval 14"/>
                        <wps:cNvSpPr>
                          <a:spLocks noChangeArrowheads="1"/>
                        </wps:cNvSpPr>
                        <wps:spPr bwMode="auto">
                          <a:xfrm>
                            <a:off x="2644775" y="1492885"/>
                            <a:ext cx="144145"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Oval 15"/>
                        <wps:cNvSpPr>
                          <a:spLocks noChangeArrowheads="1"/>
                        </wps:cNvSpPr>
                        <wps:spPr bwMode="auto">
                          <a:xfrm>
                            <a:off x="1362710" y="2212975"/>
                            <a:ext cx="144145"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83" name="Oval 16"/>
                        <wps:cNvSpPr>
                          <a:spLocks noChangeArrowheads="1"/>
                        </wps:cNvSpPr>
                        <wps:spPr bwMode="auto">
                          <a:xfrm>
                            <a:off x="1362710" y="2212975"/>
                            <a:ext cx="144145" cy="144145"/>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Line 17"/>
                        <wps:cNvCnPr>
                          <a:cxnSpLocks noChangeShapeType="1"/>
                        </wps:cNvCnPr>
                        <wps:spPr bwMode="auto">
                          <a:xfrm flipH="1">
                            <a:off x="1478125" y="907415"/>
                            <a:ext cx="352582" cy="253391"/>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5" name="Line 18"/>
                        <wps:cNvCnPr>
                          <a:cxnSpLocks noChangeShapeType="1"/>
                        </wps:cNvCnPr>
                        <wps:spPr bwMode="auto">
                          <a:xfrm>
                            <a:off x="1896745" y="949960"/>
                            <a:ext cx="0" cy="54292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 name="Line 19"/>
                        <wps:cNvCnPr>
                          <a:cxnSpLocks noChangeShapeType="1"/>
                        </wps:cNvCnPr>
                        <wps:spPr bwMode="auto">
                          <a:xfrm>
                            <a:off x="1949450" y="925830"/>
                            <a:ext cx="720725" cy="5842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7" name="Freeform 21"/>
                        <wps:cNvSpPr>
                          <a:spLocks/>
                        </wps:cNvSpPr>
                        <wps:spPr bwMode="auto">
                          <a:xfrm>
                            <a:off x="1929130" y="1628140"/>
                            <a:ext cx="772160" cy="590550"/>
                          </a:xfrm>
                          <a:custGeom>
                            <a:avLst/>
                            <a:gdLst>
                              <a:gd name="T0" fmla="*/ 0 w 1216"/>
                              <a:gd name="T1" fmla="*/ 0 h 930"/>
                              <a:gd name="T2" fmla="*/ 595 w 1216"/>
                              <a:gd name="T3" fmla="*/ 930 h 930"/>
                              <a:gd name="T4" fmla="*/ 1216 w 1216"/>
                              <a:gd name="T5" fmla="*/ 11 h 930"/>
                            </a:gdLst>
                            <a:ahLst/>
                            <a:cxnLst>
                              <a:cxn ang="0">
                                <a:pos x="T0" y="T1"/>
                              </a:cxn>
                              <a:cxn ang="0">
                                <a:pos x="T2" y="T3"/>
                              </a:cxn>
                              <a:cxn ang="0">
                                <a:pos x="T4" y="T5"/>
                              </a:cxn>
                            </a:cxnLst>
                            <a:rect l="0" t="0" r="r" b="b"/>
                            <a:pathLst>
                              <a:path w="1216" h="930">
                                <a:moveTo>
                                  <a:pt x="0" y="0"/>
                                </a:moveTo>
                                <a:lnTo>
                                  <a:pt x="595" y="930"/>
                                </a:lnTo>
                                <a:lnTo>
                                  <a:pt x="1216" y="11"/>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Line 22"/>
                        <wps:cNvCnPr>
                          <a:cxnSpLocks noChangeShapeType="1"/>
                        </wps:cNvCnPr>
                        <wps:spPr bwMode="auto">
                          <a:xfrm flipH="1">
                            <a:off x="1499235" y="1614170"/>
                            <a:ext cx="1153795" cy="63817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 name="Rectangle 23"/>
                        <wps:cNvSpPr>
                          <a:spLocks noChangeArrowheads="1"/>
                        </wps:cNvSpPr>
                        <wps:spPr bwMode="auto">
                          <a:xfrm>
                            <a:off x="1103042" y="1162078"/>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5E5DC" w14:textId="77777777" w:rsidR="0067543B" w:rsidRDefault="0067543B" w:rsidP="006237BB">
                              <w:r>
                                <w:rPr>
                                  <w:rFonts w:ascii="Calibri" w:hAnsi="Calibri" w:cs="Calibri"/>
                                  <w:color w:val="000000"/>
                                  <w:sz w:val="18"/>
                                  <w:szCs w:val="18"/>
                                </w:rPr>
                                <w:t>IAB 1</w:t>
                              </w:r>
                            </w:p>
                          </w:txbxContent>
                        </wps:txbx>
                        <wps:bodyPr rot="0" vert="horz" wrap="none" lIns="0" tIns="0" rIns="0" bIns="0" anchor="t" anchorCtr="0">
                          <a:spAutoFit/>
                        </wps:bodyPr>
                      </wps:wsp>
                      <wps:wsp>
                        <wps:cNvPr id="90" name="Rectangle 24"/>
                        <wps:cNvSpPr>
                          <a:spLocks noChangeArrowheads="1"/>
                        </wps:cNvSpPr>
                        <wps:spPr bwMode="auto">
                          <a:xfrm>
                            <a:off x="1510030" y="1498600"/>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6D8D90" w14:textId="77777777" w:rsidR="0067543B" w:rsidRDefault="0067543B" w:rsidP="006237BB">
                              <w:r>
                                <w:rPr>
                                  <w:rFonts w:ascii="Calibri" w:hAnsi="Calibri" w:cs="Calibri"/>
                                  <w:color w:val="000000"/>
                                  <w:sz w:val="18"/>
                                  <w:szCs w:val="18"/>
                                </w:rPr>
                                <w:t>IAB 2</w:t>
                              </w:r>
                            </w:p>
                          </w:txbxContent>
                        </wps:txbx>
                        <wps:bodyPr rot="0" vert="horz" wrap="none" lIns="0" tIns="0" rIns="0" bIns="0" anchor="t" anchorCtr="0">
                          <a:spAutoFit/>
                        </wps:bodyPr>
                      </wps:wsp>
                      <wps:wsp>
                        <wps:cNvPr id="91" name="Rectangle 25"/>
                        <wps:cNvSpPr>
                          <a:spLocks noChangeArrowheads="1"/>
                        </wps:cNvSpPr>
                        <wps:spPr bwMode="auto">
                          <a:xfrm>
                            <a:off x="2264410" y="1498600"/>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0B337" w14:textId="77777777" w:rsidR="0067543B" w:rsidRDefault="0067543B" w:rsidP="006237BB">
                              <w:r>
                                <w:rPr>
                                  <w:rFonts w:ascii="Calibri" w:hAnsi="Calibri" w:cs="Calibri"/>
                                  <w:color w:val="000000"/>
                                  <w:sz w:val="18"/>
                                  <w:szCs w:val="18"/>
                                </w:rPr>
                                <w:t>IAB 3</w:t>
                              </w:r>
                            </w:p>
                          </w:txbxContent>
                        </wps:txbx>
                        <wps:bodyPr rot="0" vert="horz" wrap="none" lIns="0" tIns="0" rIns="0" bIns="0" anchor="t" anchorCtr="0">
                          <a:spAutoFit/>
                        </wps:bodyPr>
                      </wps:wsp>
                      <wps:wsp>
                        <wps:cNvPr id="92" name="Rectangle 26"/>
                        <wps:cNvSpPr>
                          <a:spLocks noChangeArrowheads="1"/>
                        </wps:cNvSpPr>
                        <wps:spPr bwMode="auto">
                          <a:xfrm>
                            <a:off x="1067435" y="2237105"/>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B96C15" w14:textId="77777777" w:rsidR="0067543B" w:rsidRDefault="0067543B" w:rsidP="006237BB">
                              <w:r>
                                <w:rPr>
                                  <w:rFonts w:ascii="Calibri" w:hAnsi="Calibri" w:cs="Calibri"/>
                                  <w:color w:val="000000"/>
                                  <w:sz w:val="18"/>
                                  <w:szCs w:val="18"/>
                                </w:rPr>
                                <w:t>IAB 4</w:t>
                              </w:r>
                            </w:p>
                          </w:txbxContent>
                        </wps:txbx>
                        <wps:bodyPr rot="0" vert="horz" wrap="none" lIns="0" tIns="0" rIns="0" bIns="0" anchor="t" anchorCtr="0">
                          <a:spAutoFit/>
                        </wps:bodyPr>
                      </wps:wsp>
                      <wps:wsp>
                        <wps:cNvPr id="93" name="Rectangle 27"/>
                        <wps:cNvSpPr>
                          <a:spLocks noChangeArrowheads="1"/>
                        </wps:cNvSpPr>
                        <wps:spPr bwMode="auto">
                          <a:xfrm>
                            <a:off x="2462530" y="2219325"/>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14BC9" w14:textId="77777777" w:rsidR="0067543B" w:rsidRDefault="0067543B" w:rsidP="006237BB">
                              <w:r>
                                <w:rPr>
                                  <w:rFonts w:ascii="Calibri" w:hAnsi="Calibri" w:cs="Calibri"/>
                                  <w:color w:val="000000"/>
                                  <w:sz w:val="18"/>
                                  <w:szCs w:val="18"/>
                                </w:rPr>
                                <w:t>IAB 5</w:t>
                              </w:r>
                            </w:p>
                          </w:txbxContent>
                        </wps:txbx>
                        <wps:bodyPr rot="0" vert="horz" wrap="none" lIns="0" tIns="0" rIns="0" bIns="0" anchor="t" anchorCtr="0">
                          <a:spAutoFit/>
                        </wps:bodyPr>
                      </wps:wsp>
                      <wps:wsp>
                        <wps:cNvPr id="94" name="Rectangle 28"/>
                        <wps:cNvSpPr>
                          <a:spLocks noChangeArrowheads="1"/>
                        </wps:cNvSpPr>
                        <wps:spPr bwMode="auto">
                          <a:xfrm>
                            <a:off x="75565" y="684530"/>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A8C9D" w14:textId="77777777" w:rsidR="0067543B" w:rsidRDefault="0067543B" w:rsidP="006237BB">
                              <w:r>
                                <w:rPr>
                                  <w:rFonts w:ascii="Calibri" w:hAnsi="Calibri" w:cs="Calibri"/>
                                  <w:color w:val="000000"/>
                                  <w:sz w:val="20"/>
                                </w:rPr>
                                <w:t>IAB</w:t>
                              </w:r>
                            </w:p>
                          </w:txbxContent>
                        </wps:txbx>
                        <wps:bodyPr rot="0" vert="horz" wrap="none" lIns="0" tIns="0" rIns="0" bIns="0" anchor="t" anchorCtr="0">
                          <a:spAutoFit/>
                        </wps:bodyPr>
                      </wps:wsp>
                      <wps:wsp>
                        <wps:cNvPr id="95" name="Rectangle 29"/>
                        <wps:cNvSpPr>
                          <a:spLocks noChangeArrowheads="1"/>
                        </wps:cNvSpPr>
                        <wps:spPr bwMode="auto">
                          <a:xfrm>
                            <a:off x="249555" y="68453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43C654" w14:textId="77777777" w:rsidR="0067543B" w:rsidRDefault="0067543B" w:rsidP="006237BB">
                              <w:r>
                                <w:rPr>
                                  <w:rFonts w:ascii="Calibri" w:hAnsi="Calibri" w:cs="Calibri"/>
                                  <w:color w:val="000000"/>
                                  <w:sz w:val="20"/>
                                </w:rPr>
                                <w:t>-</w:t>
                              </w:r>
                            </w:p>
                          </w:txbxContent>
                        </wps:txbx>
                        <wps:bodyPr rot="0" vert="horz" wrap="none" lIns="0" tIns="0" rIns="0" bIns="0" anchor="t" anchorCtr="0">
                          <a:spAutoFit/>
                        </wps:bodyPr>
                      </wps:wsp>
                      <wps:wsp>
                        <wps:cNvPr id="96" name="Rectangle 30"/>
                        <wps:cNvSpPr>
                          <a:spLocks noChangeArrowheads="1"/>
                        </wps:cNvSpPr>
                        <wps:spPr bwMode="auto">
                          <a:xfrm>
                            <a:off x="288290" y="684530"/>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7A077A" w14:textId="77777777" w:rsidR="0067543B" w:rsidRDefault="0067543B" w:rsidP="006237BB">
                              <w:r>
                                <w:rPr>
                                  <w:rFonts w:ascii="Calibri" w:hAnsi="Calibri" w:cs="Calibri"/>
                                  <w:color w:val="000000"/>
                                  <w:sz w:val="20"/>
                                </w:rPr>
                                <w:t>donor</w:t>
                              </w:r>
                            </w:p>
                          </w:txbxContent>
                        </wps:txbx>
                        <wps:bodyPr rot="0" vert="horz" wrap="none" lIns="0" tIns="0" rIns="0" bIns="0" anchor="t" anchorCtr="0">
                          <a:spAutoFit/>
                        </wps:bodyPr>
                      </wps:wsp>
                      <wps:wsp>
                        <wps:cNvPr id="97" name="Rectangle 31"/>
                        <wps:cNvSpPr>
                          <a:spLocks noChangeArrowheads="1"/>
                        </wps:cNvSpPr>
                        <wps:spPr bwMode="auto">
                          <a:xfrm>
                            <a:off x="599440" y="68453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EC538" w14:textId="77777777" w:rsidR="0067543B" w:rsidRDefault="0067543B" w:rsidP="006237BB">
                              <w:r>
                                <w:rPr>
                                  <w:rFonts w:ascii="Calibri" w:hAnsi="Calibri" w:cs="Calibri"/>
                                  <w:color w:val="000000"/>
                                  <w:sz w:val="20"/>
                                </w:rPr>
                                <w:t>-</w:t>
                              </w:r>
                            </w:p>
                          </w:txbxContent>
                        </wps:txbx>
                        <wps:bodyPr rot="0" vert="horz" wrap="none" lIns="0" tIns="0" rIns="0" bIns="0" anchor="t" anchorCtr="0">
                          <a:spAutoFit/>
                        </wps:bodyPr>
                      </wps:wsp>
                      <wps:wsp>
                        <wps:cNvPr id="98" name="Rectangle 32"/>
                        <wps:cNvSpPr>
                          <a:spLocks noChangeArrowheads="1"/>
                        </wps:cNvSpPr>
                        <wps:spPr bwMode="auto">
                          <a:xfrm>
                            <a:off x="638810" y="684530"/>
                            <a:ext cx="22415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8DB5A0" w14:textId="77777777" w:rsidR="0067543B" w:rsidRDefault="0067543B" w:rsidP="006237BB">
                              <w:r>
                                <w:rPr>
                                  <w:rFonts w:ascii="Calibri" w:hAnsi="Calibri" w:cs="Calibri"/>
                                  <w:color w:val="000000"/>
                                  <w:sz w:val="20"/>
                                </w:rPr>
                                <w:t>DU1</w:t>
                              </w:r>
                            </w:p>
                          </w:txbxContent>
                        </wps:txbx>
                        <wps:bodyPr rot="0" vert="horz" wrap="none" lIns="0" tIns="0" rIns="0" bIns="0" anchor="t" anchorCtr="0">
                          <a:spAutoFit/>
                        </wps:bodyPr>
                      </wps:wsp>
                      <wps:wsp>
                        <wps:cNvPr id="99" name="Oval 33"/>
                        <wps:cNvSpPr>
                          <a:spLocks noChangeArrowheads="1"/>
                        </wps:cNvSpPr>
                        <wps:spPr bwMode="auto">
                          <a:xfrm>
                            <a:off x="805815" y="826135"/>
                            <a:ext cx="143510"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00" name="Freeform 34"/>
                        <wps:cNvSpPr>
                          <a:spLocks/>
                        </wps:cNvSpPr>
                        <wps:spPr bwMode="auto">
                          <a:xfrm>
                            <a:off x="805815" y="826135"/>
                            <a:ext cx="143510" cy="144145"/>
                          </a:xfrm>
                          <a:custGeom>
                            <a:avLst/>
                            <a:gdLst>
                              <a:gd name="T0" fmla="*/ 226 w 226"/>
                              <a:gd name="T1" fmla="*/ 114 h 227"/>
                              <a:gd name="T2" fmla="*/ 114 w 226"/>
                              <a:gd name="T3" fmla="*/ 0 h 227"/>
                              <a:gd name="T4" fmla="*/ 0 w 226"/>
                              <a:gd name="T5" fmla="*/ 114 h 227"/>
                              <a:gd name="T6" fmla="*/ 114 w 226"/>
                              <a:gd name="T7" fmla="*/ 227 h 227"/>
                              <a:gd name="T8" fmla="*/ 226 w 226"/>
                              <a:gd name="T9" fmla="*/ 114 h 227"/>
                            </a:gdLst>
                            <a:ahLst/>
                            <a:cxnLst>
                              <a:cxn ang="0">
                                <a:pos x="T0" y="T1"/>
                              </a:cxn>
                              <a:cxn ang="0">
                                <a:pos x="T2" y="T3"/>
                              </a:cxn>
                              <a:cxn ang="0">
                                <a:pos x="T4" y="T5"/>
                              </a:cxn>
                              <a:cxn ang="0">
                                <a:pos x="T6" y="T7"/>
                              </a:cxn>
                              <a:cxn ang="0">
                                <a:pos x="T8" y="T9"/>
                              </a:cxn>
                            </a:cxnLst>
                            <a:rect l="0" t="0" r="r" b="b"/>
                            <a:pathLst>
                              <a:path w="226" h="227">
                                <a:moveTo>
                                  <a:pt x="226" y="114"/>
                                </a:moveTo>
                                <a:cubicBezTo>
                                  <a:pt x="226" y="51"/>
                                  <a:pt x="175" y="0"/>
                                  <a:pt x="114" y="0"/>
                                </a:cubicBezTo>
                                <a:cubicBezTo>
                                  <a:pt x="51" y="0"/>
                                  <a:pt x="0" y="51"/>
                                  <a:pt x="0" y="114"/>
                                </a:cubicBezTo>
                                <a:cubicBezTo>
                                  <a:pt x="0" y="177"/>
                                  <a:pt x="51" y="227"/>
                                  <a:pt x="114" y="227"/>
                                </a:cubicBezTo>
                                <a:cubicBezTo>
                                  <a:pt x="175" y="227"/>
                                  <a:pt x="226" y="177"/>
                                  <a:pt x="226" y="114"/>
                                </a:cubicBez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 name="Line 35"/>
                        <wps:cNvCnPr>
                          <a:cxnSpLocks noChangeShapeType="1"/>
                        </wps:cNvCnPr>
                        <wps:spPr bwMode="auto">
                          <a:xfrm>
                            <a:off x="1478125" y="1262282"/>
                            <a:ext cx="367247" cy="25162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2" name="Line 36"/>
                        <wps:cNvCnPr>
                          <a:cxnSpLocks noChangeShapeType="1"/>
                        </wps:cNvCnPr>
                        <wps:spPr bwMode="auto">
                          <a:xfrm>
                            <a:off x="928308" y="949170"/>
                            <a:ext cx="426782" cy="237322"/>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 name="Rectangle 37"/>
                        <wps:cNvSpPr>
                          <a:spLocks noChangeArrowheads="1"/>
                        </wps:cNvSpPr>
                        <wps:spPr bwMode="auto">
                          <a:xfrm>
                            <a:off x="1872615" y="610235"/>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2487A" w14:textId="77777777" w:rsidR="0067543B" w:rsidRDefault="0067543B" w:rsidP="006237BB">
                              <w:r>
                                <w:rPr>
                                  <w:rFonts w:ascii="Calibri" w:hAnsi="Calibri" w:cs="Calibri"/>
                                  <w:color w:val="000000"/>
                                  <w:sz w:val="20"/>
                                </w:rPr>
                                <w:t>IAB</w:t>
                              </w:r>
                            </w:p>
                          </w:txbxContent>
                        </wps:txbx>
                        <wps:bodyPr rot="0" vert="horz" wrap="none" lIns="0" tIns="0" rIns="0" bIns="0" anchor="t" anchorCtr="0">
                          <a:spAutoFit/>
                        </wps:bodyPr>
                      </wps:wsp>
                      <wps:wsp>
                        <wps:cNvPr id="104" name="Rectangle 38"/>
                        <wps:cNvSpPr>
                          <a:spLocks noChangeArrowheads="1"/>
                        </wps:cNvSpPr>
                        <wps:spPr bwMode="auto">
                          <a:xfrm>
                            <a:off x="2046605" y="610235"/>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1AD25C" w14:textId="77777777" w:rsidR="0067543B" w:rsidRDefault="0067543B" w:rsidP="006237BB">
                              <w:r>
                                <w:rPr>
                                  <w:rFonts w:ascii="Calibri" w:hAnsi="Calibri" w:cs="Calibri"/>
                                  <w:color w:val="000000"/>
                                  <w:sz w:val="20"/>
                                </w:rPr>
                                <w:t>-</w:t>
                              </w:r>
                            </w:p>
                          </w:txbxContent>
                        </wps:txbx>
                        <wps:bodyPr rot="0" vert="horz" wrap="none" lIns="0" tIns="0" rIns="0" bIns="0" anchor="t" anchorCtr="0">
                          <a:spAutoFit/>
                        </wps:bodyPr>
                      </wps:wsp>
                      <wps:wsp>
                        <wps:cNvPr id="105" name="Rectangle 39"/>
                        <wps:cNvSpPr>
                          <a:spLocks noChangeArrowheads="1"/>
                        </wps:cNvSpPr>
                        <wps:spPr bwMode="auto">
                          <a:xfrm>
                            <a:off x="2085975" y="610235"/>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7C023" w14:textId="77777777" w:rsidR="0067543B" w:rsidRDefault="0067543B" w:rsidP="006237BB">
                              <w:r>
                                <w:rPr>
                                  <w:rFonts w:ascii="Calibri" w:hAnsi="Calibri" w:cs="Calibri"/>
                                  <w:color w:val="000000"/>
                                  <w:sz w:val="20"/>
                                </w:rPr>
                                <w:t>donor</w:t>
                              </w:r>
                            </w:p>
                          </w:txbxContent>
                        </wps:txbx>
                        <wps:bodyPr rot="0" vert="horz" wrap="none" lIns="0" tIns="0" rIns="0" bIns="0" anchor="t" anchorCtr="0">
                          <a:spAutoFit/>
                        </wps:bodyPr>
                      </wps:wsp>
                      <wps:wsp>
                        <wps:cNvPr id="106" name="Rectangle 40"/>
                        <wps:cNvSpPr>
                          <a:spLocks noChangeArrowheads="1"/>
                        </wps:cNvSpPr>
                        <wps:spPr bwMode="auto">
                          <a:xfrm>
                            <a:off x="2397125" y="610235"/>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84478" w14:textId="77777777" w:rsidR="0067543B" w:rsidRDefault="0067543B" w:rsidP="006237BB">
                              <w:r>
                                <w:rPr>
                                  <w:rFonts w:ascii="Calibri" w:hAnsi="Calibri" w:cs="Calibri"/>
                                  <w:color w:val="000000"/>
                                  <w:sz w:val="20"/>
                                </w:rPr>
                                <w:t>-</w:t>
                              </w:r>
                            </w:p>
                          </w:txbxContent>
                        </wps:txbx>
                        <wps:bodyPr rot="0" vert="horz" wrap="none" lIns="0" tIns="0" rIns="0" bIns="0" anchor="t" anchorCtr="0">
                          <a:spAutoFit/>
                        </wps:bodyPr>
                      </wps:wsp>
                      <wps:wsp>
                        <wps:cNvPr id="107" name="Rectangle 41"/>
                        <wps:cNvSpPr>
                          <a:spLocks noChangeArrowheads="1"/>
                        </wps:cNvSpPr>
                        <wps:spPr bwMode="auto">
                          <a:xfrm>
                            <a:off x="2435860" y="610235"/>
                            <a:ext cx="22415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5E15D1" w14:textId="77777777" w:rsidR="0067543B" w:rsidRDefault="0067543B" w:rsidP="006237BB">
                              <w:r>
                                <w:rPr>
                                  <w:rFonts w:ascii="Calibri" w:hAnsi="Calibri" w:cs="Calibri"/>
                                  <w:color w:val="000000"/>
                                  <w:sz w:val="20"/>
                                </w:rPr>
                                <w:t>DU2</w:t>
                              </w:r>
                            </w:p>
                          </w:txbxContent>
                        </wps:txbx>
                        <wps:bodyPr rot="0" vert="horz" wrap="none" lIns="0" tIns="0" rIns="0" bIns="0" anchor="t" anchorCtr="0">
                          <a:spAutoFit/>
                        </wps:bodyPr>
                      </wps:wsp>
                      <wps:wsp>
                        <wps:cNvPr id="108" name="Oval 42"/>
                        <wps:cNvSpPr>
                          <a:spLocks noChangeArrowheads="1"/>
                        </wps:cNvSpPr>
                        <wps:spPr bwMode="auto">
                          <a:xfrm>
                            <a:off x="1274445" y="114300"/>
                            <a:ext cx="143510"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09" name="Oval 43"/>
                        <wps:cNvSpPr>
                          <a:spLocks noChangeArrowheads="1"/>
                        </wps:cNvSpPr>
                        <wps:spPr bwMode="auto">
                          <a:xfrm>
                            <a:off x="1274445" y="114300"/>
                            <a:ext cx="143510"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Line 44"/>
                        <wps:cNvCnPr>
                          <a:cxnSpLocks noChangeShapeType="1"/>
                        </wps:cNvCnPr>
                        <wps:spPr bwMode="auto">
                          <a:xfrm flipH="1">
                            <a:off x="896620" y="231775"/>
                            <a:ext cx="394335" cy="5969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1" name="Line 45"/>
                        <wps:cNvCnPr>
                          <a:cxnSpLocks noChangeShapeType="1"/>
                        </wps:cNvCnPr>
                        <wps:spPr bwMode="auto">
                          <a:xfrm flipH="1" flipV="1">
                            <a:off x="1400810" y="233045"/>
                            <a:ext cx="458470" cy="58229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Rectangle 46"/>
                        <wps:cNvSpPr>
                          <a:spLocks noChangeArrowheads="1"/>
                        </wps:cNvSpPr>
                        <wps:spPr bwMode="auto">
                          <a:xfrm>
                            <a:off x="1459865" y="69850"/>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3F0EC" w14:textId="77777777" w:rsidR="0067543B" w:rsidRDefault="0067543B" w:rsidP="006237BB">
                              <w:r>
                                <w:rPr>
                                  <w:rFonts w:ascii="Calibri" w:hAnsi="Calibri" w:cs="Calibri"/>
                                  <w:color w:val="000000"/>
                                  <w:sz w:val="20"/>
                                </w:rPr>
                                <w:t>IAB</w:t>
                              </w:r>
                            </w:p>
                          </w:txbxContent>
                        </wps:txbx>
                        <wps:bodyPr rot="0" vert="horz" wrap="none" lIns="0" tIns="0" rIns="0" bIns="0" anchor="t" anchorCtr="0">
                          <a:spAutoFit/>
                        </wps:bodyPr>
                      </wps:wsp>
                      <wps:wsp>
                        <wps:cNvPr id="113" name="Rectangle 47"/>
                        <wps:cNvSpPr>
                          <a:spLocks noChangeArrowheads="1"/>
                        </wps:cNvSpPr>
                        <wps:spPr bwMode="auto">
                          <a:xfrm>
                            <a:off x="1634490" y="6985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F0A7A0" w14:textId="77777777" w:rsidR="0067543B" w:rsidRDefault="0067543B" w:rsidP="006237BB">
                              <w:r>
                                <w:rPr>
                                  <w:rFonts w:ascii="Calibri" w:hAnsi="Calibri" w:cs="Calibri"/>
                                  <w:color w:val="000000"/>
                                  <w:sz w:val="20"/>
                                </w:rPr>
                                <w:t>-</w:t>
                              </w:r>
                            </w:p>
                          </w:txbxContent>
                        </wps:txbx>
                        <wps:bodyPr rot="0" vert="horz" wrap="none" lIns="0" tIns="0" rIns="0" bIns="0" anchor="t" anchorCtr="0">
                          <a:spAutoFit/>
                        </wps:bodyPr>
                      </wps:wsp>
                      <wps:wsp>
                        <wps:cNvPr id="114" name="Rectangle 48"/>
                        <wps:cNvSpPr>
                          <a:spLocks noChangeArrowheads="1"/>
                        </wps:cNvSpPr>
                        <wps:spPr bwMode="auto">
                          <a:xfrm>
                            <a:off x="1673225" y="69850"/>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E0614" w14:textId="77777777" w:rsidR="0067543B" w:rsidRDefault="0067543B" w:rsidP="006237BB">
                              <w:r>
                                <w:rPr>
                                  <w:rFonts w:ascii="Calibri" w:hAnsi="Calibri" w:cs="Calibri"/>
                                  <w:color w:val="000000"/>
                                  <w:sz w:val="20"/>
                                </w:rPr>
                                <w:t>donor</w:t>
                              </w:r>
                            </w:p>
                          </w:txbxContent>
                        </wps:txbx>
                        <wps:bodyPr rot="0" vert="horz" wrap="none" lIns="0" tIns="0" rIns="0" bIns="0" anchor="t" anchorCtr="0">
                          <a:spAutoFit/>
                        </wps:bodyPr>
                      </wps:wsp>
                      <wps:wsp>
                        <wps:cNvPr id="115" name="Rectangle 49"/>
                        <wps:cNvSpPr>
                          <a:spLocks noChangeArrowheads="1"/>
                        </wps:cNvSpPr>
                        <wps:spPr bwMode="auto">
                          <a:xfrm>
                            <a:off x="1984375" y="6985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D4B97" w14:textId="77777777" w:rsidR="0067543B" w:rsidRDefault="0067543B" w:rsidP="006237BB">
                              <w:r>
                                <w:rPr>
                                  <w:rFonts w:ascii="Calibri" w:hAnsi="Calibri" w:cs="Calibri"/>
                                  <w:color w:val="000000"/>
                                  <w:sz w:val="20"/>
                                </w:rPr>
                                <w:t>-</w:t>
                              </w:r>
                            </w:p>
                          </w:txbxContent>
                        </wps:txbx>
                        <wps:bodyPr rot="0" vert="horz" wrap="none" lIns="0" tIns="0" rIns="0" bIns="0" anchor="t" anchorCtr="0">
                          <a:spAutoFit/>
                        </wps:bodyPr>
                      </wps:wsp>
                      <wps:wsp>
                        <wps:cNvPr id="116" name="Rectangle 50"/>
                        <wps:cNvSpPr>
                          <a:spLocks noChangeArrowheads="1"/>
                        </wps:cNvSpPr>
                        <wps:spPr bwMode="auto">
                          <a:xfrm>
                            <a:off x="2023110" y="69850"/>
                            <a:ext cx="1492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40E70" w14:textId="77777777" w:rsidR="0067543B" w:rsidRDefault="0067543B" w:rsidP="006237BB">
                              <w:r>
                                <w:rPr>
                                  <w:rFonts w:ascii="Calibri" w:hAnsi="Calibri" w:cs="Calibri"/>
                                  <w:color w:val="000000"/>
                                  <w:sz w:val="20"/>
                                </w:rPr>
                                <w:t>CU</w:t>
                              </w:r>
                            </w:p>
                          </w:txbxContent>
                        </wps:txbx>
                        <wps:bodyPr rot="0" vert="horz" wrap="none" lIns="0" tIns="0" rIns="0" bIns="0" anchor="t" anchorCtr="0">
                          <a:spAutoFit/>
                        </wps:bodyPr>
                      </wps:wsp>
                      <wps:wsp>
                        <wps:cNvPr id="119" name="Freeform 55"/>
                        <wps:cNvSpPr>
                          <a:spLocks noEditPoints="1"/>
                        </wps:cNvSpPr>
                        <wps:spPr bwMode="auto">
                          <a:xfrm>
                            <a:off x="836940" y="971340"/>
                            <a:ext cx="525758" cy="1266725"/>
                          </a:xfrm>
                          <a:custGeom>
                            <a:avLst/>
                            <a:gdLst>
                              <a:gd name="T0" fmla="*/ 33 w 943"/>
                              <a:gd name="T1" fmla="*/ 12 h 2194"/>
                              <a:gd name="T2" fmla="*/ 120 w 943"/>
                              <a:gd name="T3" fmla="*/ 219 h 2194"/>
                              <a:gd name="T4" fmla="*/ 111 w 943"/>
                              <a:gd name="T5" fmla="*/ 240 h 2194"/>
                              <a:gd name="T6" fmla="*/ 90 w 943"/>
                              <a:gd name="T7" fmla="*/ 231 h 2194"/>
                              <a:gd name="T8" fmla="*/ 4 w 943"/>
                              <a:gd name="T9" fmla="*/ 25 h 2194"/>
                              <a:gd name="T10" fmla="*/ 12 w 943"/>
                              <a:gd name="T11" fmla="*/ 4 h 2194"/>
                              <a:gd name="T12" fmla="*/ 33 w 943"/>
                              <a:gd name="T13" fmla="*/ 12 h 2194"/>
                              <a:gd name="T14" fmla="*/ 182 w 943"/>
                              <a:gd name="T15" fmla="*/ 366 h 2194"/>
                              <a:gd name="T16" fmla="*/ 269 w 943"/>
                              <a:gd name="T17" fmla="*/ 573 h 2194"/>
                              <a:gd name="T18" fmla="*/ 260 w 943"/>
                              <a:gd name="T19" fmla="*/ 594 h 2194"/>
                              <a:gd name="T20" fmla="*/ 239 w 943"/>
                              <a:gd name="T21" fmla="*/ 585 h 2194"/>
                              <a:gd name="T22" fmla="*/ 152 w 943"/>
                              <a:gd name="T23" fmla="*/ 379 h 2194"/>
                              <a:gd name="T24" fmla="*/ 161 w 943"/>
                              <a:gd name="T25" fmla="*/ 358 h 2194"/>
                              <a:gd name="T26" fmla="*/ 182 w 943"/>
                              <a:gd name="T27" fmla="*/ 366 h 2194"/>
                              <a:gd name="T28" fmla="*/ 331 w 943"/>
                              <a:gd name="T29" fmla="*/ 720 h 2194"/>
                              <a:gd name="T30" fmla="*/ 418 w 943"/>
                              <a:gd name="T31" fmla="*/ 927 h 2194"/>
                              <a:gd name="T32" fmla="*/ 409 w 943"/>
                              <a:gd name="T33" fmla="*/ 948 h 2194"/>
                              <a:gd name="T34" fmla="*/ 388 w 943"/>
                              <a:gd name="T35" fmla="*/ 939 h 2194"/>
                              <a:gd name="T36" fmla="*/ 301 w 943"/>
                              <a:gd name="T37" fmla="*/ 733 h 2194"/>
                              <a:gd name="T38" fmla="*/ 310 w 943"/>
                              <a:gd name="T39" fmla="*/ 712 h 2194"/>
                              <a:gd name="T40" fmla="*/ 331 w 943"/>
                              <a:gd name="T41" fmla="*/ 720 h 2194"/>
                              <a:gd name="T42" fmla="*/ 480 w 943"/>
                              <a:gd name="T43" fmla="*/ 1074 h 2194"/>
                              <a:gd name="T44" fmla="*/ 566 w 943"/>
                              <a:gd name="T45" fmla="*/ 1281 h 2194"/>
                              <a:gd name="T46" fmla="*/ 558 w 943"/>
                              <a:gd name="T47" fmla="*/ 1302 h 2194"/>
                              <a:gd name="T48" fmla="*/ 537 w 943"/>
                              <a:gd name="T49" fmla="*/ 1293 h 2194"/>
                              <a:gd name="T50" fmla="*/ 450 w 943"/>
                              <a:gd name="T51" fmla="*/ 1087 h 2194"/>
                              <a:gd name="T52" fmla="*/ 459 w 943"/>
                              <a:gd name="T53" fmla="*/ 1066 h 2194"/>
                              <a:gd name="T54" fmla="*/ 480 w 943"/>
                              <a:gd name="T55" fmla="*/ 1074 h 2194"/>
                              <a:gd name="T56" fmla="*/ 628 w 943"/>
                              <a:gd name="T57" fmla="*/ 1428 h 2194"/>
                              <a:gd name="T58" fmla="*/ 715 w 943"/>
                              <a:gd name="T59" fmla="*/ 1635 h 2194"/>
                              <a:gd name="T60" fmla="*/ 707 w 943"/>
                              <a:gd name="T61" fmla="*/ 1656 h 2194"/>
                              <a:gd name="T62" fmla="*/ 686 w 943"/>
                              <a:gd name="T63" fmla="*/ 1647 h 2194"/>
                              <a:gd name="T64" fmla="*/ 599 w 943"/>
                              <a:gd name="T65" fmla="*/ 1441 h 2194"/>
                              <a:gd name="T66" fmla="*/ 607 w 943"/>
                              <a:gd name="T67" fmla="*/ 1420 h 2194"/>
                              <a:gd name="T68" fmla="*/ 628 w 943"/>
                              <a:gd name="T69" fmla="*/ 1428 h 2194"/>
                              <a:gd name="T70" fmla="*/ 777 w 943"/>
                              <a:gd name="T71" fmla="*/ 1782 h 2194"/>
                              <a:gd name="T72" fmla="*/ 864 w 943"/>
                              <a:gd name="T73" fmla="*/ 1989 h 2194"/>
                              <a:gd name="T74" fmla="*/ 855 w 943"/>
                              <a:gd name="T75" fmla="*/ 2010 h 2194"/>
                              <a:gd name="T76" fmla="*/ 834 w 943"/>
                              <a:gd name="T77" fmla="*/ 2001 h 2194"/>
                              <a:gd name="T78" fmla="*/ 748 w 943"/>
                              <a:gd name="T79" fmla="*/ 1795 h 2194"/>
                              <a:gd name="T80" fmla="*/ 756 w 943"/>
                              <a:gd name="T81" fmla="*/ 1774 h 2194"/>
                              <a:gd name="T82" fmla="*/ 777 w 943"/>
                              <a:gd name="T83" fmla="*/ 1782 h 2194"/>
                              <a:gd name="T84" fmla="*/ 926 w 943"/>
                              <a:gd name="T85" fmla="*/ 2136 h 2194"/>
                              <a:gd name="T86" fmla="*/ 940 w 943"/>
                              <a:gd name="T87" fmla="*/ 2170 h 2194"/>
                              <a:gd name="T88" fmla="*/ 931 w 943"/>
                              <a:gd name="T89" fmla="*/ 2191 h 2194"/>
                              <a:gd name="T90" fmla="*/ 911 w 943"/>
                              <a:gd name="T91" fmla="*/ 2182 h 2194"/>
                              <a:gd name="T92" fmla="*/ 896 w 943"/>
                              <a:gd name="T93" fmla="*/ 2149 h 2194"/>
                              <a:gd name="T94" fmla="*/ 905 w 943"/>
                              <a:gd name="T95" fmla="*/ 2128 h 2194"/>
                              <a:gd name="T96" fmla="*/ 926 w 943"/>
                              <a:gd name="T97" fmla="*/ 2136 h 2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943" h="2194">
                                <a:moveTo>
                                  <a:pt x="33" y="12"/>
                                </a:moveTo>
                                <a:lnTo>
                                  <a:pt x="120" y="219"/>
                                </a:lnTo>
                                <a:cubicBezTo>
                                  <a:pt x="123" y="227"/>
                                  <a:pt x="119" y="236"/>
                                  <a:pt x="111" y="240"/>
                                </a:cubicBezTo>
                                <a:cubicBezTo>
                                  <a:pt x="103" y="243"/>
                                  <a:pt x="94" y="239"/>
                                  <a:pt x="90" y="231"/>
                                </a:cubicBezTo>
                                <a:lnTo>
                                  <a:pt x="4" y="25"/>
                                </a:lnTo>
                                <a:cubicBezTo>
                                  <a:pt x="0" y="17"/>
                                  <a:pt x="4" y="7"/>
                                  <a:pt x="12" y="4"/>
                                </a:cubicBezTo>
                                <a:cubicBezTo>
                                  <a:pt x="20" y="0"/>
                                  <a:pt x="30" y="4"/>
                                  <a:pt x="33" y="12"/>
                                </a:cubicBezTo>
                                <a:close/>
                                <a:moveTo>
                                  <a:pt x="182" y="366"/>
                                </a:moveTo>
                                <a:lnTo>
                                  <a:pt x="269" y="573"/>
                                </a:lnTo>
                                <a:cubicBezTo>
                                  <a:pt x="272" y="581"/>
                                  <a:pt x="268" y="590"/>
                                  <a:pt x="260" y="594"/>
                                </a:cubicBezTo>
                                <a:cubicBezTo>
                                  <a:pt x="252" y="597"/>
                                  <a:pt x="243" y="593"/>
                                  <a:pt x="239" y="585"/>
                                </a:cubicBezTo>
                                <a:lnTo>
                                  <a:pt x="152" y="379"/>
                                </a:lnTo>
                                <a:cubicBezTo>
                                  <a:pt x="149" y="371"/>
                                  <a:pt x="153" y="361"/>
                                  <a:pt x="161" y="358"/>
                                </a:cubicBezTo>
                                <a:cubicBezTo>
                                  <a:pt x="169" y="354"/>
                                  <a:pt x="178" y="358"/>
                                  <a:pt x="182" y="366"/>
                                </a:cubicBezTo>
                                <a:close/>
                                <a:moveTo>
                                  <a:pt x="331" y="720"/>
                                </a:moveTo>
                                <a:lnTo>
                                  <a:pt x="418" y="927"/>
                                </a:lnTo>
                                <a:cubicBezTo>
                                  <a:pt x="421" y="935"/>
                                  <a:pt x="417" y="944"/>
                                  <a:pt x="409" y="948"/>
                                </a:cubicBezTo>
                                <a:cubicBezTo>
                                  <a:pt x="401" y="951"/>
                                  <a:pt x="391" y="947"/>
                                  <a:pt x="388" y="939"/>
                                </a:cubicBezTo>
                                <a:lnTo>
                                  <a:pt x="301" y="733"/>
                                </a:lnTo>
                                <a:cubicBezTo>
                                  <a:pt x="298" y="725"/>
                                  <a:pt x="302" y="715"/>
                                  <a:pt x="310" y="712"/>
                                </a:cubicBezTo>
                                <a:cubicBezTo>
                                  <a:pt x="318" y="708"/>
                                  <a:pt x="327" y="712"/>
                                  <a:pt x="331" y="720"/>
                                </a:cubicBezTo>
                                <a:close/>
                                <a:moveTo>
                                  <a:pt x="480" y="1074"/>
                                </a:moveTo>
                                <a:lnTo>
                                  <a:pt x="566" y="1281"/>
                                </a:lnTo>
                                <a:cubicBezTo>
                                  <a:pt x="570" y="1289"/>
                                  <a:pt x="566" y="1298"/>
                                  <a:pt x="558" y="1302"/>
                                </a:cubicBezTo>
                                <a:cubicBezTo>
                                  <a:pt x="550" y="1305"/>
                                  <a:pt x="540" y="1301"/>
                                  <a:pt x="537" y="1293"/>
                                </a:cubicBezTo>
                                <a:lnTo>
                                  <a:pt x="450" y="1087"/>
                                </a:lnTo>
                                <a:cubicBezTo>
                                  <a:pt x="447" y="1079"/>
                                  <a:pt x="450" y="1069"/>
                                  <a:pt x="459" y="1066"/>
                                </a:cubicBezTo>
                                <a:cubicBezTo>
                                  <a:pt x="467" y="1062"/>
                                  <a:pt x="476" y="1066"/>
                                  <a:pt x="480" y="1074"/>
                                </a:cubicBezTo>
                                <a:close/>
                                <a:moveTo>
                                  <a:pt x="628" y="1428"/>
                                </a:moveTo>
                                <a:lnTo>
                                  <a:pt x="715" y="1635"/>
                                </a:lnTo>
                                <a:cubicBezTo>
                                  <a:pt x="719" y="1643"/>
                                  <a:pt x="715" y="1652"/>
                                  <a:pt x="707" y="1656"/>
                                </a:cubicBezTo>
                                <a:cubicBezTo>
                                  <a:pt x="698" y="1659"/>
                                  <a:pt x="689" y="1655"/>
                                  <a:pt x="686" y="1647"/>
                                </a:cubicBezTo>
                                <a:lnTo>
                                  <a:pt x="599" y="1441"/>
                                </a:lnTo>
                                <a:cubicBezTo>
                                  <a:pt x="595" y="1433"/>
                                  <a:pt x="599" y="1423"/>
                                  <a:pt x="607" y="1420"/>
                                </a:cubicBezTo>
                                <a:cubicBezTo>
                                  <a:pt x="616" y="1416"/>
                                  <a:pt x="625" y="1420"/>
                                  <a:pt x="628" y="1428"/>
                                </a:cubicBezTo>
                                <a:close/>
                                <a:moveTo>
                                  <a:pt x="777" y="1782"/>
                                </a:moveTo>
                                <a:lnTo>
                                  <a:pt x="864" y="1989"/>
                                </a:lnTo>
                                <a:cubicBezTo>
                                  <a:pt x="867" y="1997"/>
                                  <a:pt x="864" y="2006"/>
                                  <a:pt x="855" y="2010"/>
                                </a:cubicBezTo>
                                <a:cubicBezTo>
                                  <a:pt x="847" y="2013"/>
                                  <a:pt x="838" y="2009"/>
                                  <a:pt x="834" y="2001"/>
                                </a:cubicBezTo>
                                <a:lnTo>
                                  <a:pt x="748" y="1795"/>
                                </a:lnTo>
                                <a:cubicBezTo>
                                  <a:pt x="744" y="1787"/>
                                  <a:pt x="748" y="1777"/>
                                  <a:pt x="756" y="1774"/>
                                </a:cubicBezTo>
                                <a:cubicBezTo>
                                  <a:pt x="764" y="1770"/>
                                  <a:pt x="774" y="1774"/>
                                  <a:pt x="777" y="1782"/>
                                </a:cubicBezTo>
                                <a:close/>
                                <a:moveTo>
                                  <a:pt x="926" y="2136"/>
                                </a:moveTo>
                                <a:lnTo>
                                  <a:pt x="940" y="2170"/>
                                </a:lnTo>
                                <a:cubicBezTo>
                                  <a:pt x="943" y="2178"/>
                                  <a:pt x="940" y="2187"/>
                                  <a:pt x="931" y="2191"/>
                                </a:cubicBezTo>
                                <a:cubicBezTo>
                                  <a:pt x="923" y="2194"/>
                                  <a:pt x="914" y="2190"/>
                                  <a:pt x="911" y="2182"/>
                                </a:cubicBezTo>
                                <a:lnTo>
                                  <a:pt x="896" y="2149"/>
                                </a:lnTo>
                                <a:cubicBezTo>
                                  <a:pt x="893" y="2141"/>
                                  <a:pt x="897" y="2131"/>
                                  <a:pt x="905" y="2128"/>
                                </a:cubicBezTo>
                                <a:cubicBezTo>
                                  <a:pt x="913" y="2124"/>
                                  <a:pt x="923" y="2128"/>
                                  <a:pt x="926" y="2136"/>
                                </a:cubicBezTo>
                                <a:close/>
                              </a:path>
                            </a:pathLst>
                          </a:custGeom>
                          <a:solidFill>
                            <a:srgbClr val="00B050"/>
                          </a:solidFill>
                          <a:ln w="635" cap="flat">
                            <a:solidFill>
                              <a:srgbClr val="00B050"/>
                            </a:solidFill>
                            <a:prstDash val="solid"/>
                            <a:round/>
                            <a:headEnd/>
                            <a:tailEnd/>
                          </a:ln>
                        </wps:spPr>
                        <wps:txbx>
                          <w:txbxContent>
                            <w:p w14:paraId="518BBF69" w14:textId="77777777" w:rsidR="0067543B" w:rsidRDefault="0067543B" w:rsidP="006237BB">
                              <w:pPr>
                                <w:jc w:val="center"/>
                              </w:pPr>
                            </w:p>
                          </w:txbxContent>
                        </wps:txbx>
                        <wps:bodyPr rot="0" vert="horz" wrap="square" lIns="91440" tIns="45720" rIns="91440" bIns="45720" anchor="t" anchorCtr="0" upright="1">
                          <a:noAutofit/>
                        </wps:bodyPr>
                      </wps:wsp>
                      <wps:wsp>
                        <wps:cNvPr id="117" name="Oval 52"/>
                        <wps:cNvSpPr>
                          <a:spLocks noChangeArrowheads="1"/>
                        </wps:cNvSpPr>
                        <wps:spPr bwMode="auto">
                          <a:xfrm>
                            <a:off x="2261870" y="2178050"/>
                            <a:ext cx="143510"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18" name="Oval 53"/>
                        <wps:cNvSpPr>
                          <a:spLocks noChangeArrowheads="1"/>
                        </wps:cNvSpPr>
                        <wps:spPr bwMode="auto">
                          <a:xfrm>
                            <a:off x="2261870" y="2178050"/>
                            <a:ext cx="143510" cy="144145"/>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Rectangle 57"/>
                        <wps:cNvSpPr>
                          <a:spLocks noChangeArrowheads="1"/>
                        </wps:cNvSpPr>
                        <wps:spPr bwMode="auto">
                          <a:xfrm>
                            <a:off x="2731770" y="380365"/>
                            <a:ext cx="1015365" cy="857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58"/>
                        <wps:cNvSpPr>
                          <a:spLocks noChangeArrowheads="1"/>
                        </wps:cNvSpPr>
                        <wps:spPr bwMode="auto">
                          <a:xfrm>
                            <a:off x="2731585" y="380346"/>
                            <a:ext cx="1015365" cy="1014218"/>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Rectangle 59"/>
                        <wps:cNvSpPr>
                          <a:spLocks noChangeArrowheads="1"/>
                        </wps:cNvSpPr>
                        <wps:spPr bwMode="auto">
                          <a:xfrm>
                            <a:off x="3347085" y="421640"/>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CA268C" w14:textId="77777777" w:rsidR="0067543B" w:rsidRDefault="0067543B" w:rsidP="006237BB">
                              <w:r>
                                <w:rPr>
                                  <w:rFonts w:ascii="Calibri" w:hAnsi="Calibri" w:cs="Calibri"/>
                                  <w:color w:val="000000"/>
                                  <w:sz w:val="18"/>
                                  <w:szCs w:val="18"/>
                                </w:rPr>
                                <w:t>Path 1</w:t>
                              </w:r>
                            </w:p>
                          </w:txbxContent>
                        </wps:txbx>
                        <wps:bodyPr rot="0" vert="horz" wrap="none" lIns="0" tIns="0" rIns="0" bIns="0" anchor="t" anchorCtr="0">
                          <a:spAutoFit/>
                        </wps:bodyPr>
                      </wps:wsp>
                      <wps:wsp>
                        <wps:cNvPr id="123" name="Rectangle 60"/>
                        <wps:cNvSpPr>
                          <a:spLocks noChangeArrowheads="1"/>
                        </wps:cNvSpPr>
                        <wps:spPr bwMode="auto">
                          <a:xfrm>
                            <a:off x="3347085" y="605155"/>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18506" w14:textId="77777777" w:rsidR="0067543B" w:rsidRDefault="0067543B" w:rsidP="006237BB">
                              <w:r>
                                <w:rPr>
                                  <w:rFonts w:ascii="Calibri" w:hAnsi="Calibri" w:cs="Calibri"/>
                                  <w:color w:val="000000"/>
                                  <w:sz w:val="18"/>
                                  <w:szCs w:val="18"/>
                                </w:rPr>
                                <w:t>Path 2</w:t>
                              </w:r>
                            </w:p>
                          </w:txbxContent>
                        </wps:txbx>
                        <wps:bodyPr rot="0" vert="horz" wrap="none" lIns="0" tIns="0" rIns="0" bIns="0" anchor="t" anchorCtr="0">
                          <a:spAutoFit/>
                        </wps:bodyPr>
                      </wps:wsp>
                      <wps:wsp>
                        <wps:cNvPr id="124" name="Rectangle 61"/>
                        <wps:cNvSpPr>
                          <a:spLocks noChangeArrowheads="1"/>
                        </wps:cNvSpPr>
                        <wps:spPr bwMode="auto">
                          <a:xfrm>
                            <a:off x="3347085" y="781050"/>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1FB88" w14:textId="77777777" w:rsidR="0067543B" w:rsidRDefault="0067543B" w:rsidP="006237BB">
                              <w:r>
                                <w:rPr>
                                  <w:rFonts w:ascii="Calibri" w:hAnsi="Calibri" w:cs="Calibri"/>
                                  <w:color w:val="000000"/>
                                  <w:sz w:val="18"/>
                                  <w:szCs w:val="18"/>
                                </w:rPr>
                                <w:t>Path 3</w:t>
                              </w:r>
                            </w:p>
                          </w:txbxContent>
                        </wps:txbx>
                        <wps:bodyPr rot="0" vert="horz" wrap="none" lIns="0" tIns="0" rIns="0" bIns="0" anchor="t" anchorCtr="0">
                          <a:spAutoFit/>
                        </wps:bodyPr>
                      </wps:wsp>
                      <wps:wsp>
                        <wps:cNvPr id="125" name="Rectangle 62"/>
                        <wps:cNvSpPr>
                          <a:spLocks noChangeArrowheads="1"/>
                        </wps:cNvSpPr>
                        <wps:spPr bwMode="auto">
                          <a:xfrm>
                            <a:off x="3352222" y="970166"/>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198FE" w14:textId="77777777" w:rsidR="0067543B" w:rsidRDefault="0067543B" w:rsidP="006237BB">
                              <w:r>
                                <w:rPr>
                                  <w:rFonts w:ascii="Calibri" w:hAnsi="Calibri" w:cs="Calibri"/>
                                  <w:color w:val="000000"/>
                                  <w:sz w:val="18"/>
                                  <w:szCs w:val="18"/>
                                </w:rPr>
                                <w:t>Path 4</w:t>
                              </w:r>
                            </w:p>
                          </w:txbxContent>
                        </wps:txbx>
                        <wps:bodyPr rot="0" vert="horz" wrap="none" lIns="0" tIns="0" rIns="0" bIns="0" anchor="t" anchorCtr="0">
                          <a:spAutoFit/>
                        </wps:bodyPr>
                      </wps:wsp>
                      <wps:wsp>
                        <wps:cNvPr id="126" name="Freeform 63"/>
                        <wps:cNvSpPr>
                          <a:spLocks noEditPoints="1"/>
                        </wps:cNvSpPr>
                        <wps:spPr bwMode="auto">
                          <a:xfrm>
                            <a:off x="2804160" y="477520"/>
                            <a:ext cx="492760" cy="19050"/>
                          </a:xfrm>
                          <a:custGeom>
                            <a:avLst/>
                            <a:gdLst>
                              <a:gd name="T0" fmla="*/ 16 w 829"/>
                              <a:gd name="T1" fmla="*/ 0 h 32"/>
                              <a:gd name="T2" fmla="*/ 240 w 829"/>
                              <a:gd name="T3" fmla="*/ 0 h 32"/>
                              <a:gd name="T4" fmla="*/ 256 w 829"/>
                              <a:gd name="T5" fmla="*/ 16 h 32"/>
                              <a:gd name="T6" fmla="*/ 240 w 829"/>
                              <a:gd name="T7" fmla="*/ 32 h 32"/>
                              <a:gd name="T8" fmla="*/ 16 w 829"/>
                              <a:gd name="T9" fmla="*/ 32 h 32"/>
                              <a:gd name="T10" fmla="*/ 0 w 829"/>
                              <a:gd name="T11" fmla="*/ 16 h 32"/>
                              <a:gd name="T12" fmla="*/ 16 w 829"/>
                              <a:gd name="T13" fmla="*/ 0 h 32"/>
                              <a:gd name="T14" fmla="*/ 400 w 829"/>
                              <a:gd name="T15" fmla="*/ 0 h 32"/>
                              <a:gd name="T16" fmla="*/ 624 w 829"/>
                              <a:gd name="T17" fmla="*/ 0 h 32"/>
                              <a:gd name="T18" fmla="*/ 640 w 829"/>
                              <a:gd name="T19" fmla="*/ 16 h 32"/>
                              <a:gd name="T20" fmla="*/ 624 w 829"/>
                              <a:gd name="T21" fmla="*/ 32 h 32"/>
                              <a:gd name="T22" fmla="*/ 400 w 829"/>
                              <a:gd name="T23" fmla="*/ 32 h 32"/>
                              <a:gd name="T24" fmla="*/ 384 w 829"/>
                              <a:gd name="T25" fmla="*/ 16 h 32"/>
                              <a:gd name="T26" fmla="*/ 400 w 829"/>
                              <a:gd name="T27" fmla="*/ 0 h 32"/>
                              <a:gd name="T28" fmla="*/ 784 w 829"/>
                              <a:gd name="T29" fmla="*/ 0 h 32"/>
                              <a:gd name="T30" fmla="*/ 813 w 829"/>
                              <a:gd name="T31" fmla="*/ 0 h 32"/>
                              <a:gd name="T32" fmla="*/ 829 w 829"/>
                              <a:gd name="T33" fmla="*/ 16 h 32"/>
                              <a:gd name="T34" fmla="*/ 813 w 829"/>
                              <a:gd name="T35" fmla="*/ 32 h 32"/>
                              <a:gd name="T36" fmla="*/ 784 w 829"/>
                              <a:gd name="T37" fmla="*/ 32 h 32"/>
                              <a:gd name="T38" fmla="*/ 768 w 829"/>
                              <a:gd name="T39" fmla="*/ 16 h 32"/>
                              <a:gd name="T40" fmla="*/ 784 w 829"/>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29"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813" y="0"/>
                                </a:lnTo>
                                <a:cubicBezTo>
                                  <a:pt x="821" y="0"/>
                                  <a:pt x="829" y="7"/>
                                  <a:pt x="829" y="16"/>
                                </a:cubicBezTo>
                                <a:cubicBezTo>
                                  <a:pt x="829" y="25"/>
                                  <a:pt x="821" y="32"/>
                                  <a:pt x="813" y="32"/>
                                </a:cubicBezTo>
                                <a:lnTo>
                                  <a:pt x="784" y="32"/>
                                </a:lnTo>
                                <a:cubicBezTo>
                                  <a:pt x="775" y="32"/>
                                  <a:pt x="768" y="25"/>
                                  <a:pt x="768" y="16"/>
                                </a:cubicBezTo>
                                <a:cubicBezTo>
                                  <a:pt x="768" y="7"/>
                                  <a:pt x="775" y="0"/>
                                  <a:pt x="784" y="0"/>
                                </a:cubicBezTo>
                                <a:close/>
                              </a:path>
                            </a:pathLst>
                          </a:custGeom>
                          <a:solidFill>
                            <a:srgbClr val="00B050"/>
                          </a:solidFill>
                          <a:ln w="635" cap="flat">
                            <a:solidFill>
                              <a:srgbClr val="00B050"/>
                            </a:solidFill>
                            <a:prstDash val="solid"/>
                            <a:round/>
                            <a:headEnd/>
                            <a:tailEnd/>
                          </a:ln>
                        </wps:spPr>
                        <wps:bodyPr rot="0" vert="horz" wrap="square" lIns="91440" tIns="45720" rIns="91440" bIns="45720" anchor="t" anchorCtr="0" upright="1">
                          <a:noAutofit/>
                        </wps:bodyPr>
                      </wps:wsp>
                      <wps:wsp>
                        <wps:cNvPr id="127" name="Freeform 64"/>
                        <wps:cNvSpPr>
                          <a:spLocks noEditPoints="1"/>
                        </wps:cNvSpPr>
                        <wps:spPr bwMode="auto">
                          <a:xfrm>
                            <a:off x="2820035" y="66167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4"/>
                                  <a:pt x="249" y="32"/>
                                  <a:pt x="240" y="32"/>
                                </a:cubicBezTo>
                                <a:lnTo>
                                  <a:pt x="16" y="32"/>
                                </a:lnTo>
                                <a:cubicBezTo>
                                  <a:pt x="7" y="32"/>
                                  <a:pt x="0" y="24"/>
                                  <a:pt x="0" y="16"/>
                                </a:cubicBezTo>
                                <a:cubicBezTo>
                                  <a:pt x="0" y="7"/>
                                  <a:pt x="7" y="0"/>
                                  <a:pt x="16" y="0"/>
                                </a:cubicBezTo>
                                <a:close/>
                                <a:moveTo>
                                  <a:pt x="400" y="0"/>
                                </a:moveTo>
                                <a:lnTo>
                                  <a:pt x="624" y="0"/>
                                </a:lnTo>
                                <a:cubicBezTo>
                                  <a:pt x="633" y="0"/>
                                  <a:pt x="640" y="7"/>
                                  <a:pt x="640" y="16"/>
                                </a:cubicBezTo>
                                <a:cubicBezTo>
                                  <a:pt x="640" y="24"/>
                                  <a:pt x="633" y="32"/>
                                  <a:pt x="624" y="32"/>
                                </a:cubicBezTo>
                                <a:lnTo>
                                  <a:pt x="400" y="32"/>
                                </a:lnTo>
                                <a:cubicBezTo>
                                  <a:pt x="391" y="32"/>
                                  <a:pt x="384" y="24"/>
                                  <a:pt x="384" y="16"/>
                                </a:cubicBezTo>
                                <a:cubicBezTo>
                                  <a:pt x="384" y="7"/>
                                  <a:pt x="391" y="0"/>
                                  <a:pt x="400" y="0"/>
                                </a:cubicBezTo>
                                <a:close/>
                                <a:moveTo>
                                  <a:pt x="784" y="0"/>
                                </a:moveTo>
                                <a:lnTo>
                                  <a:pt x="787" y="0"/>
                                </a:lnTo>
                                <a:cubicBezTo>
                                  <a:pt x="795" y="0"/>
                                  <a:pt x="803" y="7"/>
                                  <a:pt x="803" y="16"/>
                                </a:cubicBezTo>
                                <a:cubicBezTo>
                                  <a:pt x="803" y="24"/>
                                  <a:pt x="795" y="32"/>
                                  <a:pt x="787" y="32"/>
                                </a:cubicBezTo>
                                <a:lnTo>
                                  <a:pt x="784" y="32"/>
                                </a:lnTo>
                                <a:cubicBezTo>
                                  <a:pt x="775" y="32"/>
                                  <a:pt x="768" y="24"/>
                                  <a:pt x="768" y="16"/>
                                </a:cubicBezTo>
                                <a:cubicBezTo>
                                  <a:pt x="768" y="7"/>
                                  <a:pt x="775" y="0"/>
                                  <a:pt x="784" y="0"/>
                                </a:cubicBezTo>
                                <a:close/>
                              </a:path>
                            </a:pathLst>
                          </a:custGeom>
                          <a:solidFill>
                            <a:srgbClr val="FF0000"/>
                          </a:solidFill>
                          <a:ln w="635" cap="flat">
                            <a:solidFill>
                              <a:srgbClr val="FF0000"/>
                            </a:solidFill>
                            <a:prstDash val="solid"/>
                            <a:round/>
                            <a:headEnd/>
                            <a:tailEnd/>
                          </a:ln>
                        </wps:spPr>
                        <wps:bodyPr rot="0" vert="horz" wrap="square" lIns="91440" tIns="45720" rIns="91440" bIns="45720" anchor="t" anchorCtr="0" upright="1">
                          <a:noAutofit/>
                        </wps:bodyPr>
                      </wps:wsp>
                      <wps:wsp>
                        <wps:cNvPr id="128" name="Freeform 65"/>
                        <wps:cNvSpPr>
                          <a:spLocks noEditPoints="1"/>
                        </wps:cNvSpPr>
                        <wps:spPr bwMode="auto">
                          <a:xfrm>
                            <a:off x="2820035" y="83820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00B0F0"/>
                          </a:solidFill>
                          <a:ln w="635" cap="flat">
                            <a:solidFill>
                              <a:srgbClr val="00B0F0"/>
                            </a:solidFill>
                            <a:prstDash val="solid"/>
                            <a:round/>
                            <a:headEnd/>
                            <a:tailEnd/>
                          </a:ln>
                        </wps:spPr>
                        <wps:bodyPr rot="0" vert="horz" wrap="square" lIns="91440" tIns="45720" rIns="91440" bIns="45720" anchor="t" anchorCtr="0" upright="1">
                          <a:noAutofit/>
                        </wps:bodyPr>
                      </wps:wsp>
                      <wps:wsp>
                        <wps:cNvPr id="129" name="Freeform 66"/>
                        <wps:cNvSpPr>
                          <a:spLocks noEditPoints="1"/>
                        </wps:cNvSpPr>
                        <wps:spPr bwMode="auto">
                          <a:xfrm>
                            <a:off x="2820035" y="101854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7030A0"/>
                          </a:solidFill>
                          <a:ln w="635" cap="flat">
                            <a:solidFill>
                              <a:srgbClr val="7030A0"/>
                            </a:solidFill>
                            <a:prstDash val="solid"/>
                            <a:round/>
                            <a:headEnd/>
                            <a:tailEnd/>
                          </a:ln>
                        </wps:spPr>
                        <wps:bodyPr rot="0" vert="horz" wrap="square" lIns="91440" tIns="45720" rIns="91440" bIns="45720" anchor="t" anchorCtr="0" upright="1">
                          <a:noAutofit/>
                        </wps:bodyPr>
                      </wps:wsp>
                      <wps:wsp>
                        <wps:cNvPr id="130" name="Line 44"/>
                        <wps:cNvCnPr>
                          <a:cxnSpLocks noChangeShapeType="1"/>
                        </wps:cNvCnPr>
                        <wps:spPr bwMode="auto">
                          <a:xfrm>
                            <a:off x="878205" y="970280"/>
                            <a:ext cx="505615" cy="126380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 name="Line 36"/>
                        <wps:cNvCnPr>
                          <a:cxnSpLocks noChangeShapeType="1"/>
                        </wps:cNvCnPr>
                        <wps:spPr bwMode="auto">
                          <a:xfrm flipH="1">
                            <a:off x="1448656" y="1615378"/>
                            <a:ext cx="396716" cy="588429"/>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2" name="Freeform: Shape 132"/>
                        <wps:cNvSpPr/>
                        <wps:spPr>
                          <a:xfrm>
                            <a:off x="1478125" y="936511"/>
                            <a:ext cx="504788" cy="1298118"/>
                          </a:xfrm>
                          <a:custGeom>
                            <a:avLst/>
                            <a:gdLst>
                              <a:gd name="connsiteX0" fmla="*/ 431514 w 485190"/>
                              <a:gd name="connsiteY0" fmla="*/ 0 h 1279132"/>
                              <a:gd name="connsiteX1" fmla="*/ 446926 w 485190"/>
                              <a:gd name="connsiteY1" fmla="*/ 616449 h 1279132"/>
                              <a:gd name="connsiteX2" fmla="*/ 0 w 485190"/>
                              <a:gd name="connsiteY2" fmla="*/ 1279132 h 1279132"/>
                            </a:gdLst>
                            <a:ahLst/>
                            <a:cxnLst>
                              <a:cxn ang="0">
                                <a:pos x="connsiteX0" y="connsiteY0"/>
                              </a:cxn>
                              <a:cxn ang="0">
                                <a:pos x="connsiteX1" y="connsiteY1"/>
                              </a:cxn>
                              <a:cxn ang="0">
                                <a:pos x="connsiteX2" y="connsiteY2"/>
                              </a:cxn>
                            </a:cxnLst>
                            <a:rect l="l" t="t" r="r" b="b"/>
                            <a:pathLst>
                              <a:path w="485190" h="1279132">
                                <a:moveTo>
                                  <a:pt x="431514" y="0"/>
                                </a:moveTo>
                                <a:cubicBezTo>
                                  <a:pt x="475179" y="201630"/>
                                  <a:pt x="518845" y="403260"/>
                                  <a:pt x="446926" y="616449"/>
                                </a:cubicBezTo>
                                <a:cubicBezTo>
                                  <a:pt x="375007" y="829638"/>
                                  <a:pt x="187503" y="1054385"/>
                                  <a:pt x="0" y="1279132"/>
                                </a:cubicBezTo>
                              </a:path>
                            </a:pathLst>
                          </a:custGeom>
                          <a:noFill/>
                          <a:ln w="22225">
                            <a:solidFill>
                              <a:srgbClr val="00B0F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Freeform: Shape 133"/>
                        <wps:cNvSpPr/>
                        <wps:spPr>
                          <a:xfrm>
                            <a:off x="1510302" y="914400"/>
                            <a:ext cx="1218873" cy="1361326"/>
                          </a:xfrm>
                          <a:custGeom>
                            <a:avLst/>
                            <a:gdLst>
                              <a:gd name="connsiteX0" fmla="*/ 452063 w 1226307"/>
                              <a:gd name="connsiteY0" fmla="*/ 0 h 1361326"/>
                              <a:gd name="connsiteX1" fmla="*/ 1217488 w 1226307"/>
                              <a:gd name="connsiteY1" fmla="*/ 647272 h 1361326"/>
                              <a:gd name="connsiteX2" fmla="*/ 0 w 1226307"/>
                              <a:gd name="connsiteY2" fmla="*/ 1361326 h 1361326"/>
                              <a:gd name="connsiteX3" fmla="*/ 0 w 1226307"/>
                              <a:gd name="connsiteY3" fmla="*/ 1361326 h 1361326"/>
                              <a:gd name="connsiteX0" fmla="*/ 452063 w 1273137"/>
                              <a:gd name="connsiteY0" fmla="*/ 0 h 1361326"/>
                              <a:gd name="connsiteX1" fmla="*/ 1265093 w 1273137"/>
                              <a:gd name="connsiteY1" fmla="*/ 657546 h 1361326"/>
                              <a:gd name="connsiteX2" fmla="*/ 0 w 1273137"/>
                              <a:gd name="connsiteY2" fmla="*/ 1361326 h 1361326"/>
                              <a:gd name="connsiteX3" fmla="*/ 0 w 1273137"/>
                              <a:gd name="connsiteY3" fmla="*/ 1361326 h 1361326"/>
                              <a:gd name="connsiteX0" fmla="*/ 452063 w 1281064"/>
                              <a:gd name="connsiteY0" fmla="*/ 0 h 1361326"/>
                              <a:gd name="connsiteX1" fmla="*/ 1273137 w 1281064"/>
                              <a:gd name="connsiteY1" fmla="*/ 672958 h 1361326"/>
                              <a:gd name="connsiteX2" fmla="*/ 0 w 1281064"/>
                              <a:gd name="connsiteY2" fmla="*/ 1361326 h 1361326"/>
                              <a:gd name="connsiteX3" fmla="*/ 0 w 1281064"/>
                              <a:gd name="connsiteY3" fmla="*/ 1361326 h 1361326"/>
                              <a:gd name="connsiteX0" fmla="*/ 452063 w 1281064"/>
                              <a:gd name="connsiteY0" fmla="*/ 0 h 1361326"/>
                              <a:gd name="connsiteX1" fmla="*/ 1273137 w 1281064"/>
                              <a:gd name="connsiteY1" fmla="*/ 672958 h 1361326"/>
                              <a:gd name="connsiteX2" fmla="*/ 0 w 1281064"/>
                              <a:gd name="connsiteY2" fmla="*/ 1361326 h 1361326"/>
                              <a:gd name="connsiteX3" fmla="*/ 0 w 1281064"/>
                              <a:gd name="connsiteY3" fmla="*/ 1361326 h 1361326"/>
                              <a:gd name="connsiteX0" fmla="*/ 452063 w 1255018"/>
                              <a:gd name="connsiteY0" fmla="*/ 0 h 1361326"/>
                              <a:gd name="connsiteX1" fmla="*/ 1246690 w 1255018"/>
                              <a:gd name="connsiteY1" fmla="*/ 683232 h 1361326"/>
                              <a:gd name="connsiteX2" fmla="*/ 0 w 1255018"/>
                              <a:gd name="connsiteY2" fmla="*/ 1361326 h 1361326"/>
                              <a:gd name="connsiteX3" fmla="*/ 0 w 1255018"/>
                              <a:gd name="connsiteY3" fmla="*/ 1361326 h 1361326"/>
                            </a:gdLst>
                            <a:ahLst/>
                            <a:cxnLst>
                              <a:cxn ang="0">
                                <a:pos x="connsiteX0" y="connsiteY0"/>
                              </a:cxn>
                              <a:cxn ang="0">
                                <a:pos x="connsiteX1" y="connsiteY1"/>
                              </a:cxn>
                              <a:cxn ang="0">
                                <a:pos x="connsiteX2" y="connsiteY2"/>
                              </a:cxn>
                              <a:cxn ang="0">
                                <a:pos x="connsiteX3" y="connsiteY3"/>
                              </a:cxn>
                            </a:cxnLst>
                            <a:rect l="l" t="t" r="r" b="b"/>
                            <a:pathLst>
                              <a:path w="1255018" h="1361326">
                                <a:moveTo>
                                  <a:pt x="452063" y="0"/>
                                </a:moveTo>
                                <a:cubicBezTo>
                                  <a:pt x="872447" y="210192"/>
                                  <a:pt x="1322034" y="471755"/>
                                  <a:pt x="1246690" y="683232"/>
                                </a:cubicBezTo>
                                <a:cubicBezTo>
                                  <a:pt x="1171346" y="894709"/>
                                  <a:pt x="207782" y="1248310"/>
                                  <a:pt x="0" y="1361326"/>
                                </a:cubicBezTo>
                                <a:lnTo>
                                  <a:pt x="0" y="1361326"/>
                                </a:lnTo>
                              </a:path>
                            </a:pathLst>
                          </a:custGeom>
                          <a:noFill/>
                          <a:ln w="22225">
                            <a:solidFill>
                              <a:srgbClr val="7030A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Freeform: Shape 134"/>
                        <wps:cNvSpPr/>
                        <wps:spPr>
                          <a:xfrm>
                            <a:off x="954594" y="914400"/>
                            <a:ext cx="918021" cy="1306285"/>
                          </a:xfrm>
                          <a:custGeom>
                            <a:avLst/>
                            <a:gdLst>
                              <a:gd name="connsiteX0" fmla="*/ 0 w 954611"/>
                              <a:gd name="connsiteY0" fmla="*/ 0 h 1306285"/>
                              <a:gd name="connsiteX1" fmla="*/ 492369 w 954611"/>
                              <a:gd name="connsiteY1" fmla="*/ 276329 h 1306285"/>
                              <a:gd name="connsiteX2" fmla="*/ 954593 w 954611"/>
                              <a:gd name="connsiteY2" fmla="*/ 633046 h 1306285"/>
                              <a:gd name="connsiteX3" fmla="*/ 512466 w 954611"/>
                              <a:gd name="connsiteY3" fmla="*/ 1306285 h 1306285"/>
                              <a:gd name="connsiteX4" fmla="*/ 512466 w 954611"/>
                              <a:gd name="connsiteY4" fmla="*/ 1306285 h 130628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54611" h="1306285">
                                <a:moveTo>
                                  <a:pt x="0" y="0"/>
                                </a:moveTo>
                                <a:cubicBezTo>
                                  <a:pt x="166635" y="85410"/>
                                  <a:pt x="333270" y="170821"/>
                                  <a:pt x="492369" y="276329"/>
                                </a:cubicBezTo>
                                <a:cubicBezTo>
                                  <a:pt x="651468" y="381837"/>
                                  <a:pt x="951244" y="461387"/>
                                  <a:pt x="954593" y="633046"/>
                                </a:cubicBezTo>
                                <a:cubicBezTo>
                                  <a:pt x="957943" y="804705"/>
                                  <a:pt x="512466" y="1306285"/>
                                  <a:pt x="512466" y="1306285"/>
                                </a:cubicBezTo>
                                <a:lnTo>
                                  <a:pt x="512466" y="1306285"/>
                                </a:lnTo>
                              </a:path>
                            </a:pathLst>
                          </a:custGeom>
                          <a:noFill/>
                          <a:ln w="19050">
                            <a:solidFill>
                              <a:srgbClr val="FF000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Line 17"/>
                        <wps:cNvCnPr>
                          <a:cxnSpLocks noChangeShapeType="1"/>
                        </wps:cNvCnPr>
                        <wps:spPr bwMode="auto">
                          <a:xfrm>
                            <a:off x="1427066" y="1283235"/>
                            <a:ext cx="13330" cy="920352"/>
                          </a:xfrm>
                          <a:prstGeom prst="line">
                            <a:avLst/>
                          </a:prstGeom>
                          <a:ln w="12700">
                            <a:solidFill>
                              <a:srgbClr val="FF0000"/>
                            </a:solidFill>
                            <a:headEnd/>
                            <a:tailEnd/>
                          </a:ln>
                        </wps:spPr>
                        <wps:style>
                          <a:lnRef idx="1">
                            <a:schemeClr val="dk1"/>
                          </a:lnRef>
                          <a:fillRef idx="0">
                            <a:schemeClr val="dk1"/>
                          </a:fillRef>
                          <a:effectRef idx="0">
                            <a:schemeClr val="dk1"/>
                          </a:effectRef>
                          <a:fontRef idx="minor">
                            <a:schemeClr val="tx1"/>
                          </a:fontRef>
                        </wps:style>
                        <wps:bodyPr/>
                      </wps:wsp>
                      <wps:wsp>
                        <wps:cNvPr id="136" name="Freeform 66"/>
                        <wps:cNvSpPr>
                          <a:spLocks noEditPoints="1"/>
                        </wps:cNvSpPr>
                        <wps:spPr bwMode="auto">
                          <a:xfrm>
                            <a:off x="2820491" y="1192004"/>
                            <a:ext cx="476250" cy="18415"/>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FFC000"/>
                          </a:solidFill>
                          <a:ln w="635" cap="flat">
                            <a:solidFill>
                              <a:srgbClr val="FFC000"/>
                            </a:solidFill>
                            <a:prstDash val="solid"/>
                            <a:round/>
                            <a:headEnd/>
                            <a:tailEnd/>
                          </a:ln>
                        </wps:spPr>
                        <wps:bodyPr rot="0" vert="horz" wrap="square" lIns="91440" tIns="45720" rIns="91440" bIns="45720" anchor="t" anchorCtr="0" upright="1">
                          <a:noAutofit/>
                        </wps:bodyPr>
                      </wps:wsp>
                      <wps:wsp>
                        <wps:cNvPr id="137" name="Rectangle 137"/>
                        <wps:cNvSpPr>
                          <a:spLocks noChangeArrowheads="1"/>
                        </wps:cNvSpPr>
                        <wps:spPr bwMode="auto">
                          <a:xfrm>
                            <a:off x="3354691" y="1130341"/>
                            <a:ext cx="2959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B06CC" w14:textId="77777777" w:rsidR="0067543B" w:rsidRDefault="0067543B" w:rsidP="006237BB">
                              <w:pPr>
                                <w:rPr>
                                  <w:sz w:val="24"/>
                                  <w:szCs w:val="24"/>
                                </w:rPr>
                              </w:pPr>
                              <w:r>
                                <w:rPr>
                                  <w:rFonts w:ascii="Calibri" w:hAnsi="Calibri" w:cs="Calibri"/>
                                  <w:color w:val="000000"/>
                                  <w:sz w:val="18"/>
                                  <w:szCs w:val="18"/>
                                </w:rPr>
                                <w:t>Path 5</w:t>
                              </w:r>
                            </w:p>
                          </w:txbxContent>
                        </wps:txbx>
                        <wps:bodyPr rot="0" vert="horz" wrap="none" lIns="0" tIns="0" rIns="0" bIns="0" anchor="t" anchorCtr="0">
                          <a:spAutoFit/>
                        </wps:bodyPr>
                      </wps:wsp>
                      <wps:wsp>
                        <wps:cNvPr id="138" name="Freeform: Shape 138"/>
                        <wps:cNvSpPr/>
                        <wps:spPr>
                          <a:xfrm>
                            <a:off x="1406777" y="878709"/>
                            <a:ext cx="406612" cy="1298967"/>
                          </a:xfrm>
                          <a:custGeom>
                            <a:avLst/>
                            <a:gdLst>
                              <a:gd name="connsiteX0" fmla="*/ 486708 w 486708"/>
                              <a:gd name="connsiteY0" fmla="*/ 0 h 1238036"/>
                              <a:gd name="connsiteX1" fmla="*/ 39783 w 486708"/>
                              <a:gd name="connsiteY1" fmla="*/ 308224 h 1238036"/>
                              <a:gd name="connsiteX2" fmla="*/ 50057 w 486708"/>
                              <a:gd name="connsiteY2" fmla="*/ 1238036 h 1238036"/>
                              <a:gd name="connsiteX0" fmla="*/ 493870 w 493870"/>
                              <a:gd name="connsiteY0" fmla="*/ 0 h 1238036"/>
                              <a:gd name="connsiteX1" fmla="*/ 46945 w 493870"/>
                              <a:gd name="connsiteY1" fmla="*/ 308224 h 1238036"/>
                              <a:gd name="connsiteX2" fmla="*/ 14641 w 493870"/>
                              <a:gd name="connsiteY2" fmla="*/ 723387 h 1238036"/>
                              <a:gd name="connsiteX3" fmla="*/ 57219 w 493870"/>
                              <a:gd name="connsiteY3" fmla="*/ 1238036 h 1238036"/>
                              <a:gd name="connsiteX0" fmla="*/ 446925 w 446930"/>
                              <a:gd name="connsiteY0" fmla="*/ 0 h 1238036"/>
                              <a:gd name="connsiteX1" fmla="*/ 0 w 446930"/>
                              <a:gd name="connsiteY1" fmla="*/ 308224 h 1238036"/>
                              <a:gd name="connsiteX2" fmla="*/ 446925 w 446930"/>
                              <a:gd name="connsiteY2" fmla="*/ 683995 h 1238036"/>
                              <a:gd name="connsiteX3" fmla="*/ 10274 w 446930"/>
                              <a:gd name="connsiteY3" fmla="*/ 1238036 h 1238036"/>
                              <a:gd name="connsiteX0" fmla="*/ 442379 w 442383"/>
                              <a:gd name="connsiteY0" fmla="*/ 0 h 1238036"/>
                              <a:gd name="connsiteX1" fmla="*/ -1 w 442383"/>
                              <a:gd name="connsiteY1" fmla="*/ 327437 h 1238036"/>
                              <a:gd name="connsiteX2" fmla="*/ 442379 w 442383"/>
                              <a:gd name="connsiteY2" fmla="*/ 683995 h 1238036"/>
                              <a:gd name="connsiteX3" fmla="*/ 5728 w 442383"/>
                              <a:gd name="connsiteY3" fmla="*/ 1238036 h 1238036"/>
                              <a:gd name="connsiteX0" fmla="*/ 442422 w 442421"/>
                              <a:gd name="connsiteY0" fmla="*/ 0 h 1238036"/>
                              <a:gd name="connsiteX1" fmla="*/ 42 w 442421"/>
                              <a:gd name="connsiteY1" fmla="*/ 327437 h 1238036"/>
                              <a:gd name="connsiteX2" fmla="*/ 413197 w 442421"/>
                              <a:gd name="connsiteY2" fmla="*/ 649527 h 1238036"/>
                              <a:gd name="connsiteX3" fmla="*/ 5771 w 442421"/>
                              <a:gd name="connsiteY3" fmla="*/ 1238036 h 1238036"/>
                              <a:gd name="connsiteX0" fmla="*/ 459954 w 459954"/>
                              <a:gd name="connsiteY0" fmla="*/ 0 h 1238036"/>
                              <a:gd name="connsiteX1" fmla="*/ 40 w 459954"/>
                              <a:gd name="connsiteY1" fmla="*/ 342676 h 1238036"/>
                              <a:gd name="connsiteX2" fmla="*/ 430729 w 459954"/>
                              <a:gd name="connsiteY2" fmla="*/ 649527 h 1238036"/>
                              <a:gd name="connsiteX3" fmla="*/ 23303 w 459954"/>
                              <a:gd name="connsiteY3" fmla="*/ 1238036 h 1238036"/>
                              <a:gd name="connsiteX0" fmla="*/ 459921 w 459921"/>
                              <a:gd name="connsiteY0" fmla="*/ 0 h 1238036"/>
                              <a:gd name="connsiteX1" fmla="*/ 7 w 459921"/>
                              <a:gd name="connsiteY1" fmla="*/ 342676 h 1238036"/>
                              <a:gd name="connsiteX2" fmla="*/ 448230 w 459921"/>
                              <a:gd name="connsiteY2" fmla="*/ 674147 h 1238036"/>
                              <a:gd name="connsiteX3" fmla="*/ 23270 w 459921"/>
                              <a:gd name="connsiteY3" fmla="*/ 1238036 h 1238036"/>
                              <a:gd name="connsiteX0" fmla="*/ 459995 w 459995"/>
                              <a:gd name="connsiteY0" fmla="*/ 0 h 1238036"/>
                              <a:gd name="connsiteX1" fmla="*/ 81 w 459995"/>
                              <a:gd name="connsiteY1" fmla="*/ 342676 h 1238036"/>
                              <a:gd name="connsiteX2" fmla="*/ 419079 w 459995"/>
                              <a:gd name="connsiteY2" fmla="*/ 654451 h 1238036"/>
                              <a:gd name="connsiteX3" fmla="*/ 23344 w 459995"/>
                              <a:gd name="connsiteY3" fmla="*/ 1238036 h 1238036"/>
                            </a:gdLst>
                            <a:ahLst/>
                            <a:cxnLst>
                              <a:cxn ang="0">
                                <a:pos x="connsiteX0" y="connsiteY0"/>
                              </a:cxn>
                              <a:cxn ang="0">
                                <a:pos x="connsiteX1" y="connsiteY1"/>
                              </a:cxn>
                              <a:cxn ang="0">
                                <a:pos x="connsiteX2" y="connsiteY2"/>
                              </a:cxn>
                              <a:cxn ang="0">
                                <a:pos x="connsiteX3" y="connsiteY3"/>
                              </a:cxn>
                            </a:cxnLst>
                            <a:rect l="l" t="t" r="r" b="b"/>
                            <a:pathLst>
                              <a:path w="459995" h="1238036">
                                <a:moveTo>
                                  <a:pt x="459995" y="0"/>
                                </a:moveTo>
                                <a:cubicBezTo>
                                  <a:pt x="272920" y="50942"/>
                                  <a:pt x="6900" y="233601"/>
                                  <a:pt x="81" y="342676"/>
                                </a:cubicBezTo>
                                <a:cubicBezTo>
                                  <a:pt x="-6738" y="451751"/>
                                  <a:pt x="417367" y="499482"/>
                                  <a:pt x="419079" y="654451"/>
                                </a:cubicBezTo>
                                <a:cubicBezTo>
                                  <a:pt x="420791" y="809420"/>
                                  <a:pt x="16248" y="1152261"/>
                                  <a:pt x="23344" y="1238036"/>
                                </a:cubicBezTo>
                              </a:path>
                            </a:pathLst>
                          </a:custGeom>
                          <a:noFill/>
                          <a:ln w="19050">
                            <a:solidFill>
                              <a:srgbClr val="FFC000"/>
                            </a:solidFill>
                            <a:prstDash val="lgDash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Rectangle 141"/>
                        <wps:cNvSpPr>
                          <a:spLocks noChangeArrowheads="1"/>
                        </wps:cNvSpPr>
                        <wps:spPr bwMode="auto">
                          <a:xfrm>
                            <a:off x="107021" y="1759387"/>
                            <a:ext cx="857250" cy="234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E09DA" w14:textId="6EA6B94F" w:rsidR="0067543B" w:rsidRDefault="0067543B" w:rsidP="006237BB">
                              <w:pPr>
                                <w:jc w:val="center"/>
                                <w:rPr>
                                  <w:sz w:val="24"/>
                                  <w:szCs w:val="24"/>
                                </w:rPr>
                              </w:pPr>
                              <w:r>
                                <w:rPr>
                                  <w:rFonts w:ascii="Calibri" w:hAnsi="Calibri" w:cs="Calibri"/>
                                  <w:color w:val="000000"/>
                                  <w:sz w:val="18"/>
                                  <w:szCs w:val="18"/>
                                </w:rPr>
                                <w:t>Congested link</w:t>
                              </w:r>
                            </w:p>
                          </w:txbxContent>
                        </wps:txbx>
                        <wps:bodyPr rot="0" vert="horz" wrap="square" lIns="0" tIns="0" rIns="0" bIns="0" anchor="t" anchorCtr="0">
                          <a:noAutofit/>
                        </wps:bodyPr>
                      </wps:wsp>
                      <wps:wsp>
                        <wps:cNvPr id="1" name="Straight Arrow Connector 1"/>
                        <wps:cNvCnPr/>
                        <wps:spPr>
                          <a:xfrm flipV="1">
                            <a:off x="949261" y="1708794"/>
                            <a:ext cx="472894" cy="11491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14:sizeRelH relativeFrom="margin">
                  <wp14:pctWidth>0</wp14:pctWidth>
                </wp14:sizeRelH>
                <wp14:sizeRelV relativeFrom="margin">
                  <wp14:pctHeight>0</wp14:pctHeight>
                </wp14:sizeRelV>
              </wp:anchor>
            </w:drawing>
          </mc:Choice>
          <mc:Fallback>
            <w:pict>
              <v:group w14:anchorId="6898908B" id="Canvas 139" o:spid="_x0000_s1095" editas="canvas" style="position:absolute;left:0;text-align:left;margin-left:0;margin-top:0;width:295.9pt;height:200.15pt;z-index:251661312;mso-position-horizontal:center;mso-position-horizontal-relative:text;mso-position-vertical-relative:text;mso-width-relative:margin;mso-height-relative:margin" coordsize="37579,25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DwccicAAINGAQAOAAAAZHJzL2Uyb0RvYy54bWzsXVtzG7mxfj9V5z+w9JiqrDj3GVe0Kce7&#10;zkmVk2zFOrk80hRlsUJxeEja8ubXn6/RaAyaHAyHutCyNfvgpUigAXQ3gMbX3cDvfv/ldjH6PFtv&#10;5vXy4iz6YXw2mi2n9dV8+fHi7H8v3/62PBtttpPl1WRRL2cXZ7/ONme///G//+t3d6tXs7i+qRdX&#10;s/UIRJabV3eri7Ob7Xb16vx8M72Z3U42P9Sr2RI/Xtfr28kWf64/nl+tJ3egfrs4j8fj/PyuXl+t&#10;1vV0ttng25/4x7MfDf3r69l0+9fr681sO1pcnKFvW/Pv2vz7gf49//F3k1cf15PVzXxquzG5Ry9u&#10;J/MlGnWkfppsJ6NP6/keqdv5dF1v6uvtD9P69ry+vp5PZ2YMGE003hnNm8ny82RjBjMFd6SD+PSI&#10;dD98pH4v67fzxQLcOAf1V/Qd/f8O8pnRz4sl/bupF/MrKmf+IBHN3izWo88TMHf7JSJmnqtS+Itq&#10;GpqW1t0Kgt6snMg3DxvK+5vJamY4tHk1/cvnX9aj+dXFWZGdjZaTW+jbX9G5UUE9o4ZR4v3ql7Xp&#10;/updPf33ZrSs39xMlh9nr9fr+u5mNrlCh3gkqgL9sUHV0Ye7P9dXIDz5tK2NxL9cr2+JIGQ5+oK6&#10;ZZwmGdr/9eKsHGdRaXVs9mU7mtLv+DWCJk7xe5SmBf8ORgmd1Xqz/eOsvh3Rh4uz2WIxX21oiJNX&#10;k8/vNltmspQyQ1FiWX/84ITy1vy3LxcSy+iO9L+7/tj811af2v9psrlh4RvFoGKTV+v60/LKfCJm&#10;/mw/byfzBX9uVIIZyoL5UF/9Cuaua56gWFDw4aZe/+dsdIfJeXG2+b9Pk/XsbLT40xICqsA5ms3m&#10;jzQrYvyx9n/54P8yWU5BCip6NuKPb7a8Anxarecfb9BSZPiwrF9DqNdzw2ISOPfK6K9RWu7r02tv&#10;rrS3/L611608opRVFmP6TEnq6+XVoKHPUUMLpaFYz064wGJ1HVeY8LSARklVlBWvPM0Km0YpaZBZ&#10;Yc1qy2vm/VfYQUdl6fyGVlFYnp4NEJlNXe3pMFVOYAREaRWXZbaro74V8Cg6qo2zwQrACvFtWwGV&#10;1t/4lGusZ8SeSn+HNfbbW2NxeFFrbHJCHY1znJ7ooGe2+dY19tHtgGGN/b5OWmWk9Tf9zvV3WGO/&#10;wTU21jpqLMlT2bFJHheEVmGNjeMorrDeGmyn/axl1tuHnrWGNfY7W2MTrb/5CdfY6Cvo77DGfoNr&#10;bCo6+m6+nI0i32HwZskOg+mX5fsduMA4Hy5/XcEdoFwGXKXbZTC6Bq7/PwI9i/MA/oCI0E+st9W4&#10;SKOd5TYBNFpiPyBoK86SpBKfSwDaWmA0XZ6Db0pXaWMhngJ/PxEQD9TGHm9YLXwk/onUglwoogxl&#10;lRcEZJIypFWV73iSsC2THmRpXEFlOrfdQQ96elzb3Ymlc8iwHhjA2ZpgJ9ADCD/N2AiDpMtkRw/g&#10;/SqMx4SUoUzhFR+UgcMJnsS3XDrfx9v1bEaRCaO4A1uWVcu5nru3BX/+V3EVQdgG4MjjMoLLE9Qm&#10;r8T4Loo4wqLAq0A1hltkR/DTT+xKpkriO0aIwhW8yPTVxyu7ul2CyPXtAoEPvzkfjUd3owiEua2m&#10;DI7KXpmbUSV62BTBzuSKZFUWIAR70JUCkVErKWzIrhD1JkALq2NTLGpIwcvshjm5Ya/55BW2cDt0&#10;fIIvGCEq7AFf1Rvy3RMfMIkuZVdFKeJToDBGS4UN5oX2ugtjPFRY1mlTmCvZHq0RqrIbpLIGhH1x&#10;9oElsZpsaSDUIfpI7nsjptENtgfIgn64rT/PLmtTZEsD4vGIWjS/LpZ+KYjK9M5K1Hjo+XddjpvD&#10;MNiX4srhA/XIBH+4XtLgPPX7piyNIQ7BRNGUzoNmtr3Y90A80bYXsIqrKk5YR6M8SqNiZyGMoiwp&#10;SInJHsqTMmKYAio42MVPEV4Fj7vdOf6GVQvr6GI2ik+J/UfROBmnvABHUQ4DyJjmzdYYp9g57dYY&#10;Z/EYytFpINPq2/ugROurW8/MKmhPJhQgxkeT7ZcPX8wcip2teDDEaYkASQlwQtc5uAkfOLAJH9id&#10;iQ+hgCbq2GZFQUxvv3oQE0VosPvd05FT4usRwuygJWZngw+zzNkufoY6woYU2YUvTUec+8XTETNT&#10;7eHq/RMHa8bkRLT49jPXEXfEeGk6glV+bx05KYY8BgpjrY84TuAOMRr6HNcRZ6C9NB1xLgZvHfEx&#10;3CdfR9IccCzvNfCTVQkDcs9RR5yZ9tJ0xEH8no74gO5T60iRZTmfYfIyJWVRWE5UkApZZD+HsfK1&#10;DNbE2WgvTUHA/b2NxlnvDr57uqDROK0ymzjSpiFJleDcy66fr6ogzkB7aQrivADNCtKY7qdQkLKM&#10;beB7q4JEUUEeK+Mc/Koa4syzl6YhzjXgaYgz3E+gIVlVmcQogsFaNplns4Q42+ylKYhDVD0FcVb7&#10;CRQE4Ghpz7ttChIDN6Mt6OsvIc4ye2ka4qBVk7maOHP9BMqBdNUSESfkqCrjPMKZV5uoOnOVcqw6&#10;MdUhc/XFZa4CcRUj2jnHmwPFvgqT/iior7dz/KG66vsme7vGARfCD41/eWI0jm/fNx5FKfzQcWz2&#10;ON/JDiDL81Wn7ZR85zi5xlvo+K5xcta39AeTWDXVSgfmrCrUSgkWjSuEvrT3CLuaVyjAIyxsrpDi&#10;ETwoz99XH4wCABexXl4aaZPPuzNkAIyiwuZUKYX5/w+IAiD5UxAAqUpbEID5Hc2C6XbBbgIBpp8+&#10;zKd/mP3HDweQ8pmxXOHbN6EE5FOlzlvcwn4Jku5LGogip//iGiDqKghpxs10c/xd02VNS//FlG2N&#10;ws471ZybRbrb9uteHZfx75ASZkW6Xfe147nfZTQ4BExcnH13FzdEY+fQMhETbEHZDe6JIiZoxkvA&#10;qBc9HMV5HCNUWFlwSV7EKVZ0Y95n5DfvtuCGsNEHhY1GY+e7YnVwuAgsoadXB6REJmPecRBBuhc0&#10;k8Z54WLJkyLh8B4sTUPMzFPEzCBiRUxj7+zvgJB92/gJbiYqcKrjXTyHbu6d756NC8Kh7i/s8B+N&#10;W5xUiYNCTqAj8TjNyfdENlqbjjwXBJFDoWlnfXEqAuHsuqkSN2FOoiJlRnmgQRV5Lm6I1CHvL05H&#10;WjxVzYw5hY7gWibJY3vWy4jD3l+cirS4qpoJcwoVAZqMMIfgMvJsXBGpg+BfnI44b5XxRSDeGqdJ&#10;Bdc+XTBEFBdpapMfgQJRMLc6yuprNIcLtFgwBzX0JV2jGY21L62ZyCdY3r6C/rqUhOEizW/mqlck&#10;sog5byCi1EXfQUefCCJqzbFCrjnBgWTUxwnA7B3fb1KlCcVAE3KYVXnFy/EAFmE3fBKwCBmW9pTH&#10;auFi7k6hFkZB/r53NcV4LKEjcYLsqx0NSZF6LvGJuKMiPpRxNWDLD8OWI4ctN3Bi6gPMTx3PjPgP&#10;JFVZHKAqOfm8iXh/NgHNzZJ60Dr6vjLwcDmyLCKeipwUcc6TNJWI1X0VeTZgoltdX5yGtODN6Snx&#10;5ignx1NwEUmeDZboVtYXpyIQzi7enJ4Sb46qMk0Eb37Gi4hbWF+chrSgzWwNnAgriuHLNAcpclrt&#10;awhdYP0sUqualfXFqYhDYlxYKMLMu9DEn6/m21/q+XL7wOd4yiSv4Pqgcy1cEgl7QRorFffpFRlg&#10;TjrXImQG8TGmW97B9l6BokmCuEwcmRmzDMSJxhRMGVXmxB+ME40pwrOFkh8nCiIBUn6oaBRF7aSw&#10;wLvAzDg1QactvcIkd6WqQKdUsGhC1zG1jQ/sdpQoCrZldH6saJwF6BB04ghFcTslOki7QiYwt2Vs&#10;dJZyhYKy81mO5toHRwGRjhTeggr0yud5kuchYj7T47wKEPPZnhVJiJjP9zgPiDDyWZ9VIY4RVOSG&#10;GSeBnuFetKZUVoYEicijpliUBXiGC2aaUrjuJzDMWAkgD+g87Qeu/3BEhYj5AghKE3G3HrGgNGNf&#10;AAmmR6vq48KYhhiu9gv0jJLN3QDSqGwnlvgCqGITvt2i/4kvgHQckCZyUZomqzTEM8T7N8WQbhTo&#10;mS+ACgrUPp0SXwDJOMCzxBdAgQkcIKYEEAVmAIIpmv7Dix0gRpuKE0BQmnCpNqXC0qSrjByxtAz0&#10;DPtJUyrC9bChrvkSyKCPrYpGzjXXZoTrBUPUfBFkmCrt1HwRRMk4yDZfBri1K0DNlwGuHQ9JlG7F&#10;dGPAHZnt1Cjm3JWKxmVoGmRKCllgGmRaCsHpnvlSCMqUsu28vgVlmvlSwGWQgZEqKaQo1j4TyORx&#10;rRYR3dTYsgtnSgp5Elq/yYvfUBsHZJorKeRZaNPLfSkgjbm9b7mSQp6GZJr7UkB6bICakgKuBArw&#10;LVdSCI50RwqhNTz3pRCUaa6kEJYpge+NFIqAFAolBQQAB0Za+FIo84CdVigpVGVoGS98KZRZQN/o&#10;kO9GQM+hhvrmS6FMQn3zpYBLcUMyxdVxTasFtrXWuVAoKeCywUDf6EUcN4YCSt5Kjd4dcaXgbQut&#10;5BSf7coVIZmWSgphmZa+FCqTy9Yy6+kKAddmjBv0QyP1pYAzVmCkSgoIQg9R86VQhYwjunjQ61sV&#10;kilhzq5cFTr44Pb0plRM5l37aln5UoCjtH2klS+FGKBDiJqSwjgwF+g2SzcCvLwRWskrJYWQTCst&#10;BSVTnHVfcvpdMLHPpslfustuu1P76AwJEOESThfgGmDqgeLQAlNc8IYDxSFmU9ygjIepYzaZ4irT&#10;MDhU6/i/5HusD1Kn8xpR5ys/Dxe3Q3XQSvdQKZvRUO83VDpVmeL9hmov6brEyaiPmOhkRNQ5D//g&#10;UOnsY4r3kyqdbkzxfkNFJgAX7zdUC3tdcljnwb7b61QvGbU6XNwO1d0C0C1VuKZN35F+1ofvgEq5&#10;eL+h0jmAGMk5pAf7Toa+Kd5vrpIlb4r3kyqZ6qZ4v6GSLW6K9xuqDZm9hDndh5FkTRN12Mu9ituh&#10;wq/fq7gdat5vqGTwms70GypZtFQcNmufzpDJaor3GyrZpKZ4v6EWdqic53tQxciqNNT7DZXMRioO&#10;w7DPUMkuNMX7DZUMP1O831DpuQtTvJ9U6ZpwU7zfUG08wKV7u6Z74SDji6jDvOrDGcDpXLzfUMl8&#10;MtTVUFm6D0jJJ7PapOQT2NaWk09YGtqF0cCDajLyd6/cZ8UAjm5Lyu9+Prkk0keEkYLsTo56RKAu&#10;fY39Bs250oSN09fsFKFBH0zfN1mMpo4Rh5CyXAcQ7DdgJQ3nnO27pi8j4Zx8lpuzEeRHXUVn+vtt&#10;cXUjRemUtcjk0gNNSf/FdK0ZpG44sPaCddJwuV3haVrTRb2ZGTY3QuV6OGEYhgPwtwxpSsh4bU/o&#10;0A82A823JeV33ZYtbVc+3N7jsyS2y20GOXhiB/TPtNnz1EvsuELd1lEcjknNqZs8OYXxpAbma371&#10;eq8FGYvliqUNSL/HWHGuMrRxD68/KDwAwF/ztig9wWsB/DU2WZ5omn/6L9sfy/sE277HNtyt55Ny&#10;LezJVNMMawMwY0MQqLDtW0gbAO+bkgDwbUnhoG6L+5+S1wVCqSS/134d4QxIX3M8nPQfaL/9uj+H&#10;UrrmgEjpKzvoNTJuQSkJXAD8NS8OB7QBGL8pDRS/x1jjimlbt60MCvAzE5H305gFiT3SAdS3tDX/&#10;9F9Sx7aATHpPGxLy+YAFlpRreE+mmmZYGwAQG4IE69vOhdQBiD4XBWbfg0eZNaOAIajVuSEDJnpD&#10;A8TP5ImLfScNvT1E/ADybzZeYUhmDyH4Xs1XIP92DM2+rjYf0XCrvEIe4H2PIeNhaKY+5jVFeiOv&#10;aEVjzHFvyIhkteXdyrwjN9U32ycYvWbIY9jYPjFrKaIRtd22SHinkeDGAWyYmwL6a4cfUg6A+VwU&#10;cH0PThXWNIhyPvYJpxoyWJ29wRVjO2jg95b8ziBaOIWYHNsn8NkjlhOcR0qTczCINA7Q337fnBYV&#10;Wa0cQPW5OHD7HkOW146QQaZsmIYM4xquNzJkvKzWf8h4P8sMLZWHtFhpzB3PNGRLzDWyL+EdvgaV&#10;A7AwN0W3eYC7WGBDygEcn4sCqe/BqVI0vAJ+6MlNyABUVxoOYN+QJ+i+N6eQNSCVlDhKi3agEaU0&#10;wPtteV5RDuwnAPR5yPQ+EHNHtEczmOWDpENbnBcakU9DRt/zBITflnfLtiar/7KNiBgKLM0eX+EH&#10;UMRc4/sS1mTD2wpQfkOScHw7/JBySJhUbG+KAWO7OGWOONBkFFfbR0NGcxCYvu1Jc/BTk1oPiTmF&#10;Z5+kkjLGKnvvGI5FioOA+m15Nxc0WRkRkweWb4tzROuBIZcE8Zsh80Ij8ikJXjff80lHvseTfPZ7&#10;t2zr3ui/7JApat8QQySLpxwNK5iYa2RfwpqsKAcGd/DSsfDb2+PxH8bYhHkGqWKLJT1FR9vNaDpZ&#10;XZxdLyb8lJIqtVl//PBmsR59nixwh1yQ2Gq92f402dxwOUOBmbCuPy2vDDtuZpOrn+3n7WS+4M9G&#10;dOFnmJqI5YOhly8qRTaC5nJ0t0nx5s3+VGG7uI2otMYprSJWv5rgTJ3jPTwuP+R4A0uzyvnL2jyv&#10;FtHR2FdgY0N8xwo8JHmHn78bfVqt5x9vtjCvDei6rOkpvOuv/hReRMDibg5NZkzqU2lqQTndfERP&#10;ynHC7h1vpR0DQKNcToqDL7OidMhd4DLA9YH3EsN7/1vzX7shQdi0U/D2HX3Yvl8hBVxWP4L69hTL&#10;mOMnVCwEdhuLlRSLM5ADioXrUQFOCoJxT81y+jHccvHt3HJBESN7emqO9SfS0yTB5QRWT6GDObu8&#10;Gj3FdQUVocN8M+5XfC+Wz1jElYMr3XeWrU5H/V0dgasKZ76voCO4A5MeQjEHztmX7WiKx9Sfj44Y&#10;mPNF6ggAsj0dcdw4wbVO/jpS4DoUnq7PcR0xWPCL1BFYI3s64rhxEh3JYvxnbKKqGEfiBnp+64g7&#10;LL+4vQa4L+uIy0fmALngVvNY+chxOYZLiE9iKa7ZYp9Ss4AgV72gn01CMgBkgVzFWr5XOnJEIet4&#10;O5D3s/Z0ZArMR7Sr2fGaEtDiJgrdxPi3kMHG7Qq1k8Gy7UrEJimihQzmrSuEHrd1B2JzRShVuXVU&#10;gDRdoYRi+veHBdDIFQkxB05FVyZAhixGVybQG5WAHBgWRSo5OqH+kF/AFWpns0o+TsehHvmMDhDy&#10;GZ3HlGHTIjACjw/1yOc0rO4AIZ/XAR4RhuIaC3aJDsSuVEBqKt04yCUyRw9S8vU6KQNsUrnGodH5&#10;DA/36TDDyY/sul0Eu+QzvF0FVIJxGdGFBi0qQE4911yAkK/cIBEg5LM7wCSVWRzukq/eARVQacVB&#10;Lqm04hAlxe+cssfa2OTzOzA6ipRxrAz2SSUUNwwHWDYk8UyWH+l9KhPhWm9GOLJd2oivIYlnjzND&#10;Eg9laI1adOYbSOLBdEfnHxCgTmsUBajDNGoLT7fRS2J8hkJGKHKcYhWknERX6AAEjmvA6+ZNWQle&#10;gC1ovlThRfIlR07RUA/GiUgVDh931CVW2Jq10hHuNFuFe+RlDFzYMsKVlV91l7gsNmfwQoxN/o6b&#10;0t3i744YHVdQPOK2DN9ltDsy0z2UIBA/Nox7CGOjkQu4EZI1TC5VrosTuY2QV/0jzJUYpMYhXx7B&#10;DamimSpNavZLp538NFdkDJoTrrD8rCtxYQl21u3BBjRj1H2Tb48YpFRRzJI2FVt35ac7G5Y7LAwl&#10;z5DcYWepcl1MKW3oueqgWWp25S5fHsESqaJ5K01qOUinnSg1V2QMLErhhCssP+tKtrC9iVC3V9hU&#10;C903+faIQUoVJXe6jdstszLdpdeG13urmMgdP7y4oK+DYNaLivCiRIVdqMsEFp4A6kLsLoUFYvLn&#10;OW56tcuC4KAplJ1cck8AdeGtvR0g6/A51T+mWmxpn4x/Sm1OX/7tfT4kYKGufTL+ETVwHPQBgWB3&#10;fDwgcED1z6doCsfT/e74p9MAmX2oa5/MPaGuFkKH2dwGdbUQ8hndLi8szs2x2+JKLYR8TgcI+Zy2&#10;UFcLIZ/XAdG3QV37lO4LdbVQ8tkdkL+6Vs9CXS2UfH6HRucz3EJdLZQOM7wN6moh5DO8XXIK6ipw&#10;PVjrJDka6hobzGy/R2QcO6AnwCQFdYW75LM7ILg2qKulTz67Q5R8BcfaHWCTz+/A6Nqgrv0+DVAX&#10;GI6981JydboT5QeoKwToDFBXiDMvAurCyvI9Ql0qO0jQNX0sFXzOnWz1iVbOuXyyJUMIq40rK7/q&#10;OvYU7BWVAymjOzppib874vzbAhFhZ0K3FKRgu9p99PWhLO71LlQSgjwENRL6XZwQ3En1TyAqdYqX&#10;L4/ghlTRTJUmtayl005+Wm4yBs0JV1h+1pW4sMBOuj1BqHTf5NsjBilVFLOkTcXWXfnpzgrksS/3&#10;XagkJHfYWY2uATnpYgqlk+7pJR2t6Es1FPnyCJZIFc1baVLLQTrtRKm5ImOw89aCfq6w/Kwr2cLd&#10;UJdafwS3OmKQUkUx66tBXW/fjvEfoQYQvMpeuEd+Y5jYI+c3DlCXyoaAvbwLdZkY3pNCXUhcB+7F&#10;+NMAdV36R9TAcdAHBAaoay8Gb4C6BqhLQS8c1bUPmKinIwaoy4Tj7XPpvlFdLZQGqGtJ0SOBOBo+&#10;T14a+44clF+6Cg9QV3swEvkCCAPEEsi2aTcbB6grpI0D1IV7tpojKyZk6BgsqJGchrrOiII7qXO6&#10;RGOpk518ecQJUaroqAppUh+DpdPuZKtPtDIGPtlaRriy8quuY0/Bhme6MQt12fxALjdAXSbudkth&#10;t4JbHSFrqaJl/cygLiVwwa2OGKRUURNjgLpog9Nyf2ZQl5K74FZHyF2qKLl/NahrjNu33sri/lCo&#10;K0xsgLqWm1dAni7Obrbb1avz8830ZnY72fxwO5+u6019vf1hWt+e19fX8+ns/K5eX53TxYnm02pd&#10;T2ebzXz58f3NZDXbv/aIjnq7UJe54O+kUBcu9CjphlcTazVgXQPWNbk4+835CDBfawTNPTMY9w/e&#10;dMeti6BpBzrIxHNFhrAu5MC2JsLCw9SwCeZJu+CwOTelAiAuXUPpGD6EdbXnLw9hXWf0HFGjKM3k&#10;xYF0yGBsyUYbwrpCiM6AdYU4M2BdA9YlYVlkCOF8PWBdZxIhJUffLtRPgCeFawpGpY7x8uURcIBU&#10;0ZiHNKmhRum0k5/GKGUMjEFKgJQrLD/rSlxYcCfdnkBUum/y7RGDlCqKWdKmYqv0WuSiO/s9hnVp&#10;PMlGkmk5fLWwLt03m9d4hNyfF9ZVjJPxa1Gsh2JdYWID1vWEWBel5zDW9W6+nI34/SqLc71Z/rK2&#10;Luj3q3f19N+b0bJ+cwM7emaQs8tfVzO6Dpp8p6oK/bFZ4R7dD3d/rq9QZoKros1dCHLTFoA58mWU&#10;eFbFvuOAy9xwfZdGu7JxlhMcYZIY4xx34JoJhNOM0CHd+OOsvh3Rh4uzBcZg2pl8xv0N7NOVIjSS&#10;b+p+W2Hr3WbF13Tiw+jL7eIptQHHR08b+FkTJVoTavCY2jC6XsxX/yO3ilu9iNK0pEeQyLjCM3N4&#10;0Mo+gyI4aFLlBRlfpBlZWaZ8/dqgGJDVk0Di2D93IPFXI7MGjCLeWq2SvMesh97KAkBzTqaqEy2u&#10;9iTMC5KrcC068lpRobmjLxunuCFd5nxV0iMEPJGFUN9b+qb1crmZb2f/xBLXgGdJlEWExKVl5t63&#10;cVfySZV/+VUIRoniorIj9fKRpfg/fdQlTXM8DHSwBb8K8rdT86T9gWb8LGq67a17DH5pS1iP5H6o&#10;kBs0O+XlT7CMxdQZQyOliWNQAPnzX70CcKT0PzEyv7IJ6sRgTMv8/53bexZnI+wO27PR+uJsfTb6&#10;cHH2gbWO7m+wZekjPbZjmUpZTSIO0s8moMMeB4wimY7IyJsi2sq2FYoswot51HO4onJsvEbv+ccs&#10;wiLGkyIdJ/SKqPcja5SpyZoinD54dU9SZGP7whpu+MAG6pPF+zAZ4H/qEO7aTRN+lkCOtixd4YAV&#10;rdcg+Hzw8ou97Zaubs3MBq3Mxb33i9o9qNoQXHykt4wsKxYIfzM2CJkddv3Z/rqYkeQWy7/NrvGg&#10;CewNvpDJ+Apn7sGkyXQ6W275VYvNzeRqxu8jgXNNzgJ5F6mGyWAwBIny9XyxcLQtASnJRIQ288+W&#10;N8vd9TVeeXCV+WK1QMe48kxqmJbrZVP5dr6s18xV3foCo7Itc3lhErOGVumdJIfNavp2DlPq3WSz&#10;/WWyhssJevB5tt7+Ff9cL2rMj9p+Qt5fvf5P2/dUHrsQfj0b3a3p2aqHXAqy/HT7psa7Vlgx0Dvz&#10;EX1abxfy8Xpd3/4DHt7X1Cp+miynaBuLyxZTnf94s8Xf+Om6Xk9nr1+bz/APQ4HfLd+vpkScuEoK&#10;dvnlH5P1ytqTW9gbf6nNRmcK7JiVXJZqPpvXUCj/Xfuum43a3Uhs72mGanRt1Bneo7ZvveJJOAIS&#10;UKHZqCO8NlHiCWW2zpMc26O8gvc4OzWu780pyz+KYfpjFTOt99iqm64c2qoxBLw9SLn2B9pQm3Va&#10;xAU5/PDqn4y5rSF/+6XN+kATfnFL+XAb4L6zbHq04Rfv3QZNm9sFO5/TRiZ49AbB3k8hkzwbVyz3&#10;zjaUTLIiS8kreLRMOpt4JJl0tvGYMsGd+Xj98ilkYoZglLizDSWTAm86lPeRSWcTjySTzjYGmXhz&#10;nteVTn59azLBg9p8qmxZt/ePft3LvK/yUZzmecUM62zDr5SXSWwCSI5euzqbeCSZdLZxcJ58lyfM&#10;UE6OO56CLf7x1Jhdj3Y8BXZitNecT61qklnWHD7tcdNs1aYn/c6nZRHL0+4xYg8rda8rDJ0YD5AZ&#10;cmkRFfJ8D7dl9d78yupMmxAN2Tsw7v5lq0ZFRA+bEcfKCu9Iqfeo43FBD2+bI2qclgniNczuxnVh&#10;mdDZtZmfey2Kiy5cnkug4tMcZvt6NYbDrBzRh8PscJiVFxhpwQkdZnev2cS60HGYrbI0q3j5ajvL&#10;VlE5RhKgPcqO85ixMCwLj3KUJYsAPcgF6+5ziHWdaLFRNN6Mx8tzevihuwXf5MArOAneiqDjUmcz&#10;vg1hOEjHsu5m/CoIuhjbU1lnM74ZkZm95GAzfhU7iMPDgfzdSbZnO36V1nagIveIrHSmAm9h8udz&#10;wdAfZOEcrMzT0I3ZTGTauSmFmf//APTeaidbR6x1bdYR872fYYQ3xnJ70y4SMrQJkiRJbJ/+jfAG&#10;JtYQzz7Bc1OYmcZI4RnX2yqCWyy10SFJGZUCtLAZU5HuMhOxpCS4V8lrk6epaZOnX+82q6yoUjZd&#10;8YxWwa522EUm6ZCni7W3vMnc9SvJUtl/2hprJ4lKDzDJ4NHDo14k8LB/oe/9QYNJNphk7DQY/AvN&#10;o9i0EHoRIpFZfMjwgk/h6eOF8MR1McaTj3wgJODERtRJXEiEBRlrO4WFVDiwZuIaFjOOPDxHxAvx&#10;9WRwgsL5cd9V5WY2ufp5eWXW6O1kvuDPZp0Td1ynz7LVr3j1b/HstTsjW/2JTaUjHZFNxXs4Ibdf&#10;pKvX3U5IcMi4cE8Z7wRV0geMET8oajX6vZEMdhMX/vZ4T1XG47SCUU4IBsCW8dgC96LJuMA/xl7G&#10;R5IyRRgc8ef4A8klaDirN5g86JVpsoa8k8elb9cHrxHzrfJ2Mr49PVzgbyE2dxy8bHmrsiVB8zCb&#10;h1vN6DTv1D6Un+krdTir0md3iJKv10OmZ/vcpxhCJxLcwopDPt3FajbGZgoMF/gPF/gbo5KOj8Ot&#10;Zghau4SvksyEy6jfWwXDrWbB1E2sQMRIrDFsTHUr2JDpOWR6CgBGyQZQHQ52dyDVLsLFcBhfdM5F&#10;pT4Djjrxj787Iv2LKyi8z7tUXZqyXRVwU2Nw4Yy/3UzBxqGscTtJmhT68qtuhzkhaZfKbSsZmmoc&#10;8uUR3JAqmqnSpGa/dNrJT/dWxsC9Fk64wvKzrsSFJetStycJmrpv8u0Rg5QqilnSpmKr9Frkojsb&#10;lvu3e4G/zqYcMj3tnqYwd5E7lqyDEQ5dmPkbLxi+Xsyv3iL0nRCxe13gHyJG6BwF9XPsvOkOHw/W&#10;9SeLoB2Dpu3Etj9uWLpEmW93Y8w/rdbzjzcIRWfg7vlEhmOrYKzrb8g8QBLnYgb/r1lXgmjXG5Ps&#10;+Xq9ru+I8cgtYyxPVaA/NgDKDmZ7Jgl84A7zShBPZN1lgnkhYLSiK1kIvo1x95nLvwjAt2sMpC0u&#10;nxBeUk6Vf6K+MDv4Hvy6/fLhCxJFkFLoogsO6tCyRsrpaPGnJZiDrm/lw1o+fJAPIY0xwPLqNVJk&#10;385NzioxlNv9CogozhoaEW3yB0z2kCd6rDciexqDCMkl+o3zomD7BHm+LrJLhJ0CyCe8i5N7qxIZ&#10;nfeEOMWVrBP9SryJSqH9yCTFhx2YQarsR3vGyDLmvFcP/pTiKvAiqYqSQIzuBhQOBQ9xnFKgQncr&#10;PlCCNKSMHk3sbsWvYYkfbgbq6vCYtIIjmeJU+MMTsAtTP80ONvBQdsFvnkYHW/HZVcQJhn6YWz4M&#10;mBVxRCE33czya9xPKJRKaniGD5Iw6KAyUcqH6LCReCfxhwrEJC8eHoMvEYSQVlV2nESicVyYtN7O&#10;wTyCROKkMJJPMYV3wcvHkMhvjfZ2UlciwbCTHtrr8zcF9R6D8KvcRySYJGb97RzLY0gkjWOai2mc&#10;SvzNo86R9DD1B0skSqLKrPKdg1ASSass7iF4n8FZUVjt6uCUX+F+q1aG2WvmovnwFFuJWbY6qSuJ&#10;pHFemOyw/ttuioxDhEhCrTqbeahEsPcYR0h3K48iktiIHqN5kklilLeT+IMlkpZxIoIPj0FJpEij&#10;9Mg5glwctoM6B/MoEsEex/oF6EJ7wR5jIylF3mHqDxYJ4u14IwGzws0okWRpmkXH7e2YJKmsJ+FW&#10;DooEZ74hVFd5PsAReEAeEG1LyxYkwndl8MGJToINdGwBVVsMx3pBJ5siGqfkCkiwRkiMQdyRDJyq&#10;VCQk2PEvUIt8bBEErlZCoQmkN+s9TSkaoIbD1F9c67d5gYsxqCI0E5d08Fy0PY+KBOdS82NVYQXS&#10;P5L6mx9zo9a9m0yR2GSBkJLGp4DcCGA19yeKMuS+qw6ZuWCa9M6QO8PEnwexPgWN0LUn/UJn+yF3&#10;HDr7U721DBlu5+DoweF2DgFLX+jtHHQ99x4Gyyioh6sxIKgv3HssDDYa4549Xiax1hHowyuaoHIl&#10;Tm0SdhgnsIJ34w53ImifDoI1DTdQ6Ghd8/Uuh2D8+4OwzwaqFyV5v11PyJcwMtIfvcGFZkC86/XI&#10;bAlWYyjqugWJNffq/V28EBaTrZCSgv2EtjNKV0HCh5Y+rjZBEq7FZCPEpxrcFPuJYLs70t/YDrqe&#10;sc9j55ocgeNpG9jNzNBLYhMrrHxRNmx6tDUXTm7Xc+O9OG5zaQ2j1tczHRFKrSseGU6tK58spBrB&#10;1VO8mTM1ZtFH3Mt0M5/+NNlO/L+Nw+HVLK5v6sXVbP3j/wMAAP//AwBQSwMEFAAGAAgAAAAhAFQF&#10;n1bcAAAABQEAAA8AAABkcnMvZG93bnJldi54bWxMj0FLw0AQhe9C/8Mygje7G61aYzZFhIggCNbS&#10;8zY7TWKzs2l2m8Z/36kXvTwY3vDe97LF6FoxYB8aTxqSqQKBVHrbUKVh9VVcz0GEaMia1hNq+MEA&#10;i3xykZnU+iN94rCMleAQCqnRUMfYpVKGskZnwtR3SOxtfe9M5LOvpO3NkcNdK2+UupfONMQNtenw&#10;pcZytzw4DW9Dsf3Y7yWq5H31PSseXm3i11pfXY7PTyAijvHvGc74jA45M238gWwQrQYeEn+VvbvH&#10;hGdsNMyUugWZZ/I/fX4CAAD//wMAUEsBAi0AFAAGAAgAAAAhALaDOJL+AAAA4QEAABMAAAAAAAAA&#10;AAAAAAAAAAAAAFtDb250ZW50X1R5cGVzXS54bWxQSwECLQAUAAYACAAAACEAOP0h/9YAAACUAQAA&#10;CwAAAAAAAAAAAAAAAAAvAQAAX3JlbHMvLnJlbHNQSwECLQAUAAYACAAAACEAppQ8HHInAACDRgEA&#10;DgAAAAAAAAAAAAAAAAAuAgAAZHJzL2Uyb0RvYy54bWxQSwECLQAUAAYACAAAACEAVAWfVtwAAAAF&#10;AQAADwAAAAAAAAAAAAAAAADMKQAAZHJzL2Rvd25yZXYueG1sUEsFBgAAAAAEAAQA8wAAANUqAAAA&#10;AA==&#10;">
                <v:shape id="_x0000_s1096" type="#_x0000_t75" style="position:absolute;width:37579;height:25419;visibility:visible;mso-wrap-style:square" stroked="t" strokecolor="black [3213]">
                  <v:fill o:detectmouseclick="t"/>
                  <v:path o:connecttype="none"/>
                </v:shape>
                <v:oval id="Oval 7" o:spid="_x0000_s1097" style="position:absolute;left:18243;top:8051;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v7fxAAAANsAAAAPAAAAZHJzL2Rvd25yZXYueG1sRI9La8Mw&#10;EITvgf4HsYXeGrmBPOpGCY4h0GsepO1ta20tE2tlLDlx8uujQCHHYWa+YebL3tbiRK2vHCt4GyYg&#10;iAunKy4V7Hfr1xkIH5A11o5JwYU8LBdPgzmm2p15Q6dtKEWEsE9RgQmhSaX0hSGLfuga4uj9udZi&#10;iLItpW7xHOG2lqMkmUiLFccFgw3lhorjtrMKel4dMf99PxjLRVd+fWc/eM2Uennusw8QgfrwCP+3&#10;P7WC6RjuX+IPkIsbAAAA//8DAFBLAQItABQABgAIAAAAIQDb4fbL7gAAAIUBAAATAAAAAAAAAAAA&#10;AAAAAAAAAABbQ29udGVudF9UeXBlc10ueG1sUEsBAi0AFAAGAAgAAAAhAFr0LFu/AAAAFQEAAAsA&#10;AAAAAAAAAAAAAAAAHwEAAF9yZWxzLy5yZWxzUEsBAi0AFAAGAAgAAAAhAB6S/t/EAAAA2wAAAA8A&#10;AAAAAAAAAAAAAAAABwIAAGRycy9kb3ducmV2LnhtbFBLBQYAAAAAAwADALcAAAD4AgAAAAA=&#10;" strokeweight="0"/>
                <v:oval id="Oval 8" o:spid="_x0000_s1098" style="position:absolute;left:18243;top:8051;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hbuwwAAANsAAAAPAAAAZHJzL2Rvd25yZXYueG1sRI9BawIx&#10;FITvhf6H8ArealahVlaziwgFoV7cKvT4unluFjcv2yTq+u+NUOhxmJlvmGU52E5cyIfWsYLJOANB&#10;XDvdcqNg//XxOgcRIrLGzjEpuFGAsnh+WmKu3ZV3dKliIxKEQ44KTIx9LmWoDVkMY9cTJ+/ovMWY&#10;pG+k9nhNcNvJaZbNpMWW04LBntaG6lN1tgrWVVv/fPrJ8EYHY36n33Oz226VGr0MqwWISEP8D/+1&#10;N1rB+wweX9IPkMUdAAD//wMAUEsBAi0AFAAGAAgAAAAhANvh9svuAAAAhQEAABMAAAAAAAAAAAAA&#10;AAAAAAAAAFtDb250ZW50X1R5cGVzXS54bWxQSwECLQAUAAYACAAAACEAWvQsW78AAAAVAQAACwAA&#10;AAAAAAAAAAAAAAAfAQAAX3JlbHMvLnJlbHNQSwECLQAUAAYACAAAACEAVXoW7sMAAADbAAAADwAA&#10;AAAAAAAAAAAAAAAHAgAAZHJzL2Rvd25yZXYueG1sUEsFBgAAAAADAAMAtwAAAPcCAAAAAA==&#10;" filled="f">
                  <v:stroke endcap="round"/>
                </v:oval>
                <v:oval id="Oval 10" o:spid="_x0000_s1099" style="position:absolute;left:13550;top:11397;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rN1xAAAANsAAAAPAAAAZHJzL2Rvd25yZXYueG1sRI9Ba8JA&#10;FITvgv9heUJvulGohtRNKIJQqBfTFjw+s6/Z0OzbuLvV9N+7hUKPw8x8w2yr0fbiSj50jhUsFxkI&#10;4sbpjlsF72/7eQ4iRGSNvWNS8EMBqnI62WKh3Y2PdK1jKxKEQ4EKTIxDIWVoDFkMCzcQJ+/TeYsx&#10;Sd9K7fGW4LaXqyxbS4sdpwWDA+0MNV/1t1Wwq7vm/OqX4yN9GHNZnXJzPByUepiNz08gIo3xP/zX&#10;ftEKNhv4/ZJ+gCzvAAAA//8DAFBLAQItABQABgAIAAAAIQDb4fbL7gAAAIUBAAATAAAAAAAAAAAA&#10;AAAAAAAAAABbQ29udGVudF9UeXBlc10ueG1sUEsBAi0AFAAGAAgAAAAhAFr0LFu/AAAAFQEAAAsA&#10;AAAAAAAAAAAAAAAAHwEAAF9yZWxzLy5yZWxzUEsBAi0AFAAGAAgAAAAhADo2s3XEAAAA2wAAAA8A&#10;AAAAAAAAAAAAAAAABwIAAGRycy9kb3ducmV2LnhtbFBLBQYAAAAAAwADALcAAAD4AgAAAAA=&#10;" filled="f">
                  <v:stroke endcap="round"/>
                </v:oval>
                <v:oval id="Oval 11" o:spid="_x0000_s1100" style="position:absolute;left:18243;top:14928;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1FBvgAAANsAAAAPAAAAZHJzL2Rvd25yZXYueG1sRE/LisIw&#10;FN0P+A/hCu7GVBc6VqNUQXCrDj521+baFJub0kStfr1ZDMzycN6zRWsr8aDGl44VDPoJCOLc6ZIL&#10;Bb/79fcPCB+QNVaOScGLPCzmna8Zpto9eUuPXShEDGGfogITQp1K6XNDFn3f1cSRu7rGYoiwKaRu&#10;8BnDbSWHSTKSFkuODQZrWhnKb7u7VdDy8oary+RgLOf34njKzvjOlOp122wKIlAb/sV/7o1WMI5j&#10;45f4A+T8AwAA//8DAFBLAQItABQABgAIAAAAIQDb4fbL7gAAAIUBAAATAAAAAAAAAAAAAAAAAAAA&#10;AABbQ29udGVudF9UeXBlc10ueG1sUEsBAi0AFAAGAAgAAAAhAFr0LFu/AAAAFQEAAAsAAAAAAAAA&#10;AAAAAAAAHwEAAF9yZWxzLy5yZWxzUEsBAi0AFAAGAAgAAAAhAPCTUUG+AAAA2wAAAA8AAAAAAAAA&#10;AAAAAAAABwIAAGRycy9kb3ducmV2LnhtbFBLBQYAAAAAAwADALcAAADyAgAAAAA=&#10;" strokeweight="0"/>
                <v:oval id="Oval 12" o:spid="_x0000_s1101" style="position:absolute;left:18243;top:14928;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YKcxAAAANsAAAAPAAAAZHJzL2Rvd25yZXYueG1sRI9BawIx&#10;FITvhf6H8Aq9adaFVt0apSwIhXpxVfD43Lxulm5e1iTV7b9vBKHHYWa+YRarwXbiQj60jhVMxhkI&#10;4trplhsF+916NAMRIrLGzjEp+KUAq+XjwwIL7a68pUsVG5EgHApUYGLsCylDbchiGLueOHlfzluM&#10;SfpGao/XBLedzLPsVVpsOS0Y7Kk0VH9XP1ZBWbX16dNPhhc6GHPOjzOz3WyUen4a3t9ARBrif/je&#10;/tAKpnO4fUk/QC7/AAAA//8DAFBLAQItABQABgAIAAAAIQDb4fbL7gAAAIUBAAATAAAAAAAAAAAA&#10;AAAAAAAAAABbQ29udGVudF9UeXBlc10ueG1sUEsBAi0AFAAGAAgAAAAhAFr0LFu/AAAAFQEAAAsA&#10;AAAAAAAAAAAAAAAAHwEAAF9yZWxzLy5yZWxzUEsBAi0AFAAGAAgAAAAhACTlgpzEAAAA2wAAAA8A&#10;AAAAAAAAAAAAAAAABwIAAGRycy9kb3ducmV2LnhtbFBLBQYAAAAAAwADALcAAAD4AgAAAAA=&#10;" filled="f">
                  <v:stroke endcap="round"/>
                </v:oval>
                <v:oval id="Oval 13" o:spid="_x0000_s1102" style="position:absolute;left:26447;top:14928;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C1gwAAAANsAAAAPAAAAZHJzL2Rvd25yZXYueG1sRE89a8Mw&#10;EN0L+Q/iCtkauR1K6kY2jiHQtW5o2u1qXSxj62QsJXby66OhkPHxvjf5bHtxptG3jhU8rxIQxLXT&#10;LTcK9l+7pzUIH5A19o5JwYU85NniYYOpdhN/0rkKjYgh7FNUYEIYUil9bciiX7mBOHJHN1oMEY6N&#10;1CNOMdz28iVJXqXFlmODwYFKQ3VXnayCmbcdln9v38ZyfWoOP8UvXgullo9z8Q4i0Bzu4n/3h1aw&#10;juvjl/gDZHYDAAD//wMAUEsBAi0AFAAGAAgAAAAhANvh9svuAAAAhQEAABMAAAAAAAAAAAAAAAAA&#10;AAAAAFtDb250ZW50X1R5cGVzXS54bWxQSwECLQAUAAYACAAAACEAWvQsW78AAAAVAQAACwAAAAAA&#10;AAAAAAAAAAAfAQAAX3JlbHMvLnJlbHNQSwECLQAUAAYACAAAACEAOzAtYMAAAADbAAAADwAAAAAA&#10;AAAAAAAAAAAHAgAAZHJzL2Rvd25yZXYueG1sUEsFBgAAAAADAAMAtwAAAPQCAAAAAA==&#10;" strokeweight="0"/>
                <v:oval id="Oval 14" o:spid="_x0000_s1103" style="position:absolute;left:26447;top:14928;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v69wwAAANsAAAAPAAAAZHJzL2Rvd25yZXYueG1sRI9BawIx&#10;FITvgv8hvII3za6gLFujFEEQ6sWthR5fN8/N4uZlTVLd/vtGKHgcZuYbZrUZbCdu5EPrWEE+y0AQ&#10;10633Cg4feymBYgQkTV2jknBLwXYrMejFZba3flItyo2IkE4lKjAxNiXUobakMUwcz1x8s7OW4xJ&#10;+kZqj/cEt52cZ9lSWmw5LRjsaWuovlQ/VsG2auvvd58PC/o05jr/KszxcFBq8jK8vYKINMRn+L+9&#10;1wqKHB5f0g+Q6z8AAAD//wMAUEsBAi0AFAAGAAgAAAAhANvh9svuAAAAhQEAABMAAAAAAAAAAAAA&#10;AAAAAAAAAFtDb250ZW50X1R5cGVzXS54bWxQSwECLQAUAAYACAAAACEAWvQsW78AAAAVAQAACwAA&#10;AAAAAAAAAAAAAAAfAQAAX3JlbHMvLnJlbHNQSwECLQAUAAYACAAAACEA70b+vcMAAADbAAAADwAA&#10;AAAAAAAAAAAAAAAHAgAAZHJzL2Rvd25yZXYueG1sUEsFBgAAAAADAAMAtwAAAPcCAAAAAA==&#10;" filled="f">
                  <v:stroke endcap="round"/>
                </v:oval>
                <v:oval id="Oval 15" o:spid="_x0000_s1104" style="position:absolute;left:13627;top:22129;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haMwwAAANsAAAAPAAAAZHJzL2Rvd25yZXYueG1sRI/NasMw&#10;EITvgbyD2EBvsZwcSuJGCW4gkGvckrS3rbW1TKyVseSf9umrQqHHYWa+YXaHyTZioM7XjhWskhQE&#10;cel0zZWC15fTcgPCB2SNjWNS8EUeDvv5bIeZdiNfaChCJSKEfYYKTAhtJqUvDVn0iWuJo/fpOosh&#10;yq6SusMxwm0j12n6KC3WHBcMtnQ0VN6L3iqY+PmOx4/t1Vgu++r2lr/jd67Uw2LKn0AEmsJ/+K99&#10;1go2a/j9En+A3P8AAAD//wMAUEsBAi0AFAAGAAgAAAAhANvh9svuAAAAhQEAABMAAAAAAAAAAAAA&#10;AAAAAAAAAFtDb250ZW50X1R5cGVzXS54bWxQSwECLQAUAAYACAAAACEAWvQsW78AAAAVAQAACwAA&#10;AAAAAAAAAAAAAAAfAQAAX3JlbHMvLnJlbHNQSwECLQAUAAYACAAAACEApK4WjMMAAADbAAAADwAA&#10;AAAAAAAAAAAAAAAHAgAAZHJzL2Rvd25yZXYueG1sUEsFBgAAAAADAAMAtwAAAPcCAAAAAA==&#10;" strokeweight="0"/>
                <v:oval id="Oval 16" o:spid="_x0000_s1105" style="position:absolute;left:13627;top:22129;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MVRwwAAANsAAAAPAAAAZHJzL2Rvd25yZXYueG1sRI9BawIx&#10;FITvBf9DeEJvNaulZVmNIkKhoBe3Ch6fm+dmcfOyJlHXf28KhR6HmfmGmS1624ob+dA4VjAeZSCI&#10;K6cbrhXsfr7echAhImtsHZOCBwVYzAcvMyy0u/OWbmWsRYJwKFCBibErpAyVIYth5Dri5J2ctxiT&#10;9LXUHu8Jbls5ybJPabHhtGCwo5Wh6lxerYJV2VTHtR/3H7Q35jI55Ga72Sj1OuyXUxCR+vgf/mt/&#10;awX5O/x+ST9Azp8AAAD//wMAUEsBAi0AFAAGAAgAAAAhANvh9svuAAAAhQEAABMAAAAAAAAAAAAA&#10;AAAAAAAAAFtDb250ZW50X1R5cGVzXS54bWxQSwECLQAUAAYACAAAACEAWvQsW78AAAAVAQAACwAA&#10;AAAAAAAAAAAAAAAfAQAAX3JlbHMvLnJlbHNQSwECLQAUAAYACAAAACEAcNjFUcMAAADbAAAADwAA&#10;AAAAAAAAAAAAAAAHAgAAZHJzL2Rvd25yZXYueG1sUEsFBgAAAAADAAMAtwAAAPcCAAAAAA==&#10;" filled="f">
                  <v:stroke endcap="round"/>
                </v:oval>
                <v:line id="Line 17" o:spid="_x0000_s1106" style="position:absolute;flip:x;visibility:visible;mso-wrap-style:square" from="14781,9074" to="18307,11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z82xgAAANsAAAAPAAAAZHJzL2Rvd25yZXYueG1sRI9BawIx&#10;FITvhf6H8IReimYttchqFLVYFXpxLfX62Dw3Szcv203Utb/eCAWPw8x8w4ynra3EiRpfOlbQ7yUg&#10;iHOnSy4UfO2W3SEIH5A1Vo5JwYU8TCePD2NMtTvzlk5ZKESEsE9RgQmhTqX0uSGLvudq4ugdXGMx&#10;RNkUUjd4jnBbyZckeZMWS44LBmtaGMp/sqNVsP9dHc18/T14Npvq70N/6sH7Kij11GlnIxCB2nAP&#10;/7fXWsHwFW5f4g+QkysAAAD//wMAUEsBAi0AFAAGAAgAAAAhANvh9svuAAAAhQEAABMAAAAAAAAA&#10;AAAAAAAAAAAAAFtDb250ZW50X1R5cGVzXS54bWxQSwECLQAUAAYACAAAACEAWvQsW78AAAAVAQAA&#10;CwAAAAAAAAAAAAAAAAAfAQAAX3JlbHMvLnJlbHNQSwECLQAUAAYACAAAACEAY0s/NsYAAADbAAAA&#10;DwAAAAAAAAAAAAAAAAAHAgAAZHJzL2Rvd25yZXYueG1sUEsFBgAAAAADAAMAtwAAAPoCAAAAAA==&#10;">
                  <v:stroke endcap="round"/>
                </v:line>
                <v:line id="Line 18" o:spid="_x0000_s1107" style="position:absolute;visibility:visible;mso-wrap-style:square" from="18967,9499" to="18967,14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DZtwQAAANsAAAAPAAAAZHJzL2Rvd25yZXYueG1sRI/NqsIw&#10;FIT3gu8QjnB3mnrhilSjFMGfpdZu3B2aY1tsTkoTa69PbwTB5TAz3zDLdW9q0VHrKssKppMIBHFu&#10;dcWFguy8Hc9BOI+ssbZMCv7JwXo1HCwx1vbBJ+pSX4gAYRejgtL7JpbS5SUZdBPbEAfvaluDPsi2&#10;kLrFR4CbWv5G0UwarDgslNjQpqT8lt6NgqeJkk3a77ssO9Blf/bJrk6OSv2M+mQBwlPvv+FP+6AV&#10;zP/g/SX8ALl6AQAA//8DAFBLAQItABQABgAIAAAAIQDb4fbL7gAAAIUBAAATAAAAAAAAAAAAAAAA&#10;AAAAAABbQ29udGVudF9UeXBlc10ueG1sUEsBAi0AFAAGAAgAAAAhAFr0LFu/AAAAFQEAAAsAAAAA&#10;AAAAAAAAAAAAHwEAAF9yZWxzLy5yZWxzUEsBAi0AFAAGAAgAAAAhAEBoNm3BAAAA2wAAAA8AAAAA&#10;AAAAAAAAAAAABwIAAGRycy9kb3ducmV2LnhtbFBLBQYAAAAAAwADALcAAAD1AgAAAAA=&#10;">
                  <v:stroke endcap="round"/>
                </v:line>
                <v:line id="Line 19" o:spid="_x0000_s1108" style="position:absolute;visibility:visible;mso-wrap-style:square" from="19494,9258" to="26701,15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qgawQAAANsAAAAPAAAAZHJzL2Rvd25yZXYueG1sRI/NqsIw&#10;FIT3F3yHcIS7u011IVKNUgR/llq7cXdojm2xOSlNrNWnvxEEl8PMfMMs14NpRE+dqy0rmEQxCOLC&#10;6ppLBfl5+zcH4TyyxsYyKXiSg/Vq9LPERNsHn6jPfCkChF2CCirv20RKV1Rk0EW2JQ7e1XYGfZBd&#10;KXWHjwA3jZzG8UwarDksVNjSpqLilt2NgpeJ00027Ps8P9Blf/bprkmPSv2Oh3QBwtPgv+FP+6AV&#10;zGfw/hJ+gFz9AwAA//8DAFBLAQItABQABgAIAAAAIQDb4fbL7gAAAIUBAAATAAAAAAAAAAAAAAAA&#10;AAAAAABbQ29udGVudF9UeXBlc10ueG1sUEsBAi0AFAAGAAgAAAAhAFr0LFu/AAAAFQEAAAsAAAAA&#10;AAAAAAAAAAAAHwEAAF9yZWxzLy5yZWxzUEsBAi0AFAAGAAgAAAAhALC6qBrBAAAA2wAAAA8AAAAA&#10;AAAAAAAAAAAABwIAAGRycy9kb3ducmV2LnhtbFBLBQYAAAAAAwADALcAAAD1AgAAAAA=&#10;">
                  <v:stroke endcap="round"/>
                </v:line>
                <v:shape id="Freeform 21" o:spid="_x0000_s1109" style="position:absolute;left:19291;top:16281;width:7721;height:5905;visibility:visible;mso-wrap-style:square;v-text-anchor:top" coordsize="12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NgawwAAANsAAAAPAAAAZHJzL2Rvd25yZXYueG1sRI9Bi8Iw&#10;FITvgv8hPMGbpirsStcoIiquCqK7rNdH82xLm5fSRK3/3ggLHoeZ+YaZzBpTihvVLresYNCPQBAn&#10;VuecKvj9WfXGIJxH1lhaJgUPcjCbtlsTjLW985FuJ5+KAGEXo4LM+yqW0iUZGXR9WxEH72Jrgz7I&#10;OpW6xnuAm1IOo+hDGsw5LGRY0SKjpDhdjQJc7Y6X5DySA/7z+/XysC2K761S3U4z/wLhqfHv8H97&#10;oxWMP+H1JfwAOX0CAAD//wMAUEsBAi0AFAAGAAgAAAAhANvh9svuAAAAhQEAABMAAAAAAAAAAAAA&#10;AAAAAAAAAFtDb250ZW50X1R5cGVzXS54bWxQSwECLQAUAAYACAAAACEAWvQsW78AAAAVAQAACwAA&#10;AAAAAAAAAAAAAAAfAQAAX3JlbHMvLnJlbHNQSwECLQAUAAYACAAAACEAwtTYGsMAAADbAAAADwAA&#10;AAAAAAAAAAAAAAAHAgAAZHJzL2Rvd25yZXYueG1sUEsFBgAAAAADAAMAtwAAAPcCAAAAAA==&#10;" path="m,l595,930,1216,11e" filled="f">
                  <v:stroke endcap="round"/>
                  <v:path arrowok="t" o:connecttype="custom" o:connectlocs="0,0;377825,590550;772160,6985" o:connectangles="0,0,0"/>
                </v:shape>
                <v:line id="Line 22" o:spid="_x0000_s1110" style="position:absolute;flip:x;visibility:visible;mso-wrap-style:square" from="14992,16141" to="26530,22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jUzwwAAANsAAAAPAAAAZHJzL2Rvd25yZXYueG1sRE/Pa8Iw&#10;FL4L/g/hCbvITB0oUk1FHZsOvKwTvT6at6aseemaVLv99ctB2PHj+71a97YWV2p95VjBdJKAIC6c&#10;rrhUcPp4eVyA8AFZY+2YFPyQh3U2HKww1e7G73TNQyliCPsUFZgQmlRKXxiy6CeuIY7cp2sthgjb&#10;UuoWbzHc1vIpSebSYsWxwWBDO0PFV95ZBZfvfWe2h/NsbN7q31d91LPnfVDqYdRvliAC9eFffHcf&#10;tIJFHBu/xB8gsz8AAAD//wMAUEsBAi0AFAAGAAgAAAAhANvh9svuAAAAhQEAABMAAAAAAAAAAAAA&#10;AAAAAAAAAFtDb250ZW50X1R5cGVzXS54bWxQSwECLQAUAAYACAAAACEAWvQsW78AAAAVAQAACwAA&#10;AAAAAAAAAAAAAAAfAQAAX3JlbHMvLnJlbHNQSwECLQAUAAYACAAAACEA4gY1M8MAAADbAAAADwAA&#10;AAAAAAAAAAAAAAAHAgAAZHJzL2Rvd25yZXYueG1sUEsFBgAAAAADAAMAtwAAAPcCAAAAAA==&#10;">
                  <v:stroke endcap="round"/>
                </v:line>
                <v:rect id="Rectangle 23" o:spid="_x0000_s1111" style="position:absolute;left:11030;top:11620;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2435E5DC" w14:textId="77777777" w:rsidR="0067543B" w:rsidRDefault="0067543B" w:rsidP="006237BB">
                        <w:r>
                          <w:rPr>
                            <w:rFonts w:ascii="Calibri" w:hAnsi="Calibri" w:cs="Calibri"/>
                            <w:color w:val="000000"/>
                            <w:sz w:val="18"/>
                            <w:szCs w:val="18"/>
                          </w:rPr>
                          <w:t>IAB 1</w:t>
                        </w:r>
                      </w:p>
                    </w:txbxContent>
                  </v:textbox>
                </v:rect>
                <v:rect id="Rectangle 24" o:spid="_x0000_s1112" style="position:absolute;left:15100;top:14986;width:2413;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5A6D8D90" w14:textId="77777777" w:rsidR="0067543B" w:rsidRDefault="0067543B" w:rsidP="006237BB">
                        <w:r>
                          <w:rPr>
                            <w:rFonts w:ascii="Calibri" w:hAnsi="Calibri" w:cs="Calibri"/>
                            <w:color w:val="000000"/>
                            <w:sz w:val="18"/>
                            <w:szCs w:val="18"/>
                          </w:rPr>
                          <w:t>IAB 2</w:t>
                        </w:r>
                      </w:p>
                    </w:txbxContent>
                  </v:textbox>
                </v:rect>
                <v:rect id="Rectangle 25" o:spid="_x0000_s1113" style="position:absolute;left:22644;top:14986;width:2413;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29F0B337" w14:textId="77777777" w:rsidR="0067543B" w:rsidRDefault="0067543B" w:rsidP="006237BB">
                        <w:r>
                          <w:rPr>
                            <w:rFonts w:ascii="Calibri" w:hAnsi="Calibri" w:cs="Calibri"/>
                            <w:color w:val="000000"/>
                            <w:sz w:val="18"/>
                            <w:szCs w:val="18"/>
                          </w:rPr>
                          <w:t>IAB 3</w:t>
                        </w:r>
                      </w:p>
                    </w:txbxContent>
                  </v:textbox>
                </v:rect>
                <v:rect id="Rectangle 26" o:spid="_x0000_s1114" style="position:absolute;left:10674;top:22371;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42B96C15" w14:textId="77777777" w:rsidR="0067543B" w:rsidRDefault="0067543B" w:rsidP="006237BB">
                        <w:r>
                          <w:rPr>
                            <w:rFonts w:ascii="Calibri" w:hAnsi="Calibri" w:cs="Calibri"/>
                            <w:color w:val="000000"/>
                            <w:sz w:val="18"/>
                            <w:szCs w:val="18"/>
                          </w:rPr>
                          <w:t>IAB 4</w:t>
                        </w:r>
                      </w:p>
                    </w:txbxContent>
                  </v:textbox>
                </v:rect>
                <v:rect id="Rectangle 27" o:spid="_x0000_s1115" style="position:absolute;left:24625;top:22193;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2AC14BC9" w14:textId="77777777" w:rsidR="0067543B" w:rsidRDefault="0067543B" w:rsidP="006237BB">
                        <w:r>
                          <w:rPr>
                            <w:rFonts w:ascii="Calibri" w:hAnsi="Calibri" w:cs="Calibri"/>
                            <w:color w:val="000000"/>
                            <w:sz w:val="18"/>
                            <w:szCs w:val="18"/>
                          </w:rPr>
                          <w:t>IAB 5</w:t>
                        </w:r>
                      </w:p>
                    </w:txbxContent>
                  </v:textbox>
                </v:rect>
                <v:rect id="Rectangle 28" o:spid="_x0000_s1116" style="position:absolute;left:755;top:6845;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150A8C9D" w14:textId="77777777" w:rsidR="0067543B" w:rsidRDefault="0067543B" w:rsidP="006237BB">
                        <w:r>
                          <w:rPr>
                            <w:rFonts w:ascii="Calibri" w:hAnsi="Calibri" w:cs="Calibri"/>
                            <w:color w:val="000000"/>
                            <w:sz w:val="20"/>
                          </w:rPr>
                          <w:t>IAB</w:t>
                        </w:r>
                      </w:p>
                    </w:txbxContent>
                  </v:textbox>
                </v:rect>
                <v:rect id="Rectangle 29" o:spid="_x0000_s1117" style="position:absolute;left:2495;top:6845;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1E43C654" w14:textId="77777777" w:rsidR="0067543B" w:rsidRDefault="0067543B" w:rsidP="006237BB">
                        <w:r>
                          <w:rPr>
                            <w:rFonts w:ascii="Calibri" w:hAnsi="Calibri" w:cs="Calibri"/>
                            <w:color w:val="000000"/>
                            <w:sz w:val="20"/>
                          </w:rPr>
                          <w:t>-</w:t>
                        </w:r>
                      </w:p>
                    </w:txbxContent>
                  </v:textbox>
                </v:rect>
                <v:rect id="Rectangle 30" o:spid="_x0000_s1118" style="position:absolute;left:2882;top:6845;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3C7A077A" w14:textId="77777777" w:rsidR="0067543B" w:rsidRDefault="0067543B" w:rsidP="006237BB">
                        <w:r>
                          <w:rPr>
                            <w:rFonts w:ascii="Calibri" w:hAnsi="Calibri" w:cs="Calibri"/>
                            <w:color w:val="000000"/>
                            <w:sz w:val="20"/>
                          </w:rPr>
                          <w:t>donor</w:t>
                        </w:r>
                      </w:p>
                    </w:txbxContent>
                  </v:textbox>
                </v:rect>
                <v:rect id="Rectangle 31" o:spid="_x0000_s1119" style="position:absolute;left:5994;top:6845;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614EC538" w14:textId="77777777" w:rsidR="0067543B" w:rsidRDefault="0067543B" w:rsidP="006237BB">
                        <w:r>
                          <w:rPr>
                            <w:rFonts w:ascii="Calibri" w:hAnsi="Calibri" w:cs="Calibri"/>
                            <w:color w:val="000000"/>
                            <w:sz w:val="20"/>
                          </w:rPr>
                          <w:t>-</w:t>
                        </w:r>
                      </w:p>
                    </w:txbxContent>
                  </v:textbox>
                </v:rect>
                <v:rect id="Rectangle 32" o:spid="_x0000_s1120" style="position:absolute;left:6388;top:6845;width:2241;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248DB5A0" w14:textId="77777777" w:rsidR="0067543B" w:rsidRDefault="0067543B" w:rsidP="006237BB">
                        <w:r>
                          <w:rPr>
                            <w:rFonts w:ascii="Calibri" w:hAnsi="Calibri" w:cs="Calibri"/>
                            <w:color w:val="000000"/>
                            <w:sz w:val="20"/>
                          </w:rPr>
                          <w:t>DU1</w:t>
                        </w:r>
                      </w:p>
                    </w:txbxContent>
                  </v:textbox>
                </v:rect>
                <v:oval id="Oval 33" o:spid="_x0000_s1121" style="position:absolute;left:8058;top:8261;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xIgwgAAANsAAAAPAAAAZHJzL2Rvd25yZXYueG1sRI9Pi8Iw&#10;FMTvC36H8ARva7oexFajdAXBq39Y9fa2edsUm5fSRK1+eiMIexxm5jfMbNHZWlyp9ZVjBV/DBARx&#10;4XTFpYL9bvU5AeEDssbaMSm4k4fFvPcxw0y7G2/oug2liBD2GSowITSZlL4wZNEPXUMcvT/XWgxR&#10;tqXULd4i3NZylCRjabHiuGCwoaWh4ry9WAUdf59x+Zv+GMvFpTwc8xM+cqUG/S6fggjUhf/wu73W&#10;CtIUXl/iD5DzJwAAAP//AwBQSwECLQAUAAYACAAAACEA2+H2y+4AAACFAQAAEwAAAAAAAAAAAAAA&#10;AAAAAAAAW0NvbnRlbnRfVHlwZXNdLnhtbFBLAQItABQABgAIAAAAIQBa9CxbvwAAABUBAAALAAAA&#10;AAAAAAAAAAAAAB8BAABfcmVscy8ucmVsc1BLAQItABQABgAIAAAAIQAv0xIgwgAAANsAAAAPAAAA&#10;AAAAAAAAAAAAAAcCAABkcnMvZG93bnJldi54bWxQSwUGAAAAAAMAAwC3AAAA9gIAAAAA&#10;" strokeweight="0"/>
                <v:shape id="Freeform 34" o:spid="_x0000_s1122" style="position:absolute;left:8058;top:8261;width:1435;height:1441;visibility:visible;mso-wrap-style:square;v-text-anchor:top" coordsize="226,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JLxxAAAANwAAAAPAAAAZHJzL2Rvd25yZXYueG1sRI9Na8Mw&#10;DIbvg/0Ho8EuY3W2wlqyumWMFXoYhaWDXZVYjUNj2cRum/776VDoTULvx6PFavS9OtGQusAGXiYF&#10;KOIm2I5bA7+79fMcVMrIFvvAZOBCCVbL+7sFljac+YdOVW6VhHAq0YDLOZZap8aRxzQJkVhu+zB4&#10;zLIOrbYDniXc9/q1KN60x46lwWGkT0fNoTp66Z3WT191Nd/OvvvO+b9YR+tnxjw+jB/voDKN+Sa+&#10;ujdW8AvBl2dkAr38BwAA//8DAFBLAQItABQABgAIAAAAIQDb4fbL7gAAAIUBAAATAAAAAAAAAAAA&#10;AAAAAAAAAABbQ29udGVudF9UeXBlc10ueG1sUEsBAi0AFAAGAAgAAAAhAFr0LFu/AAAAFQEAAAsA&#10;AAAAAAAAAAAAAAAAHwEAAF9yZWxzLy5yZWxzUEsBAi0AFAAGAAgAAAAhAJvwkvHEAAAA3AAAAA8A&#10;AAAAAAAAAAAAAAAABwIAAGRycy9kb3ducmV2LnhtbFBLBQYAAAAAAwADALcAAAD4AgAAAAA=&#10;" path="m226,114c226,51,175,,114,,51,,,51,,114v,63,51,113,114,113c175,227,226,177,226,114e" filled="f">
                  <v:stroke endcap="round"/>
                  <v:path arrowok="t" o:connecttype="custom" o:connectlocs="143510,72390;72390,0;0,72390;72390,144145;143510,72390" o:connectangles="0,0,0,0,0"/>
                </v:shape>
                <v:line id="Line 35" o:spid="_x0000_s1123" style="position:absolute;visibility:visible;mso-wrap-style:square" from="14781,12622" to="18453,15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1bcwAAAANwAAAAPAAAAZHJzL2Rvd25yZXYueG1sRE9Ni8Iw&#10;EL0L+x/CLHiziR5EukYpgqvHtfbibWhm22IzKU221v31RhC8zeN9zno72lYM1PvGsYZ5okAQl840&#10;XGkozvvZCoQPyAZbx6ThTh62m4/JGlPjbnyiIQ+ViCHsU9RQh9ClUvqyJos+cR1x5H5dbzFE2FfS&#10;9HiL4baVC6WW0mLDsaHGjnY1ldf8z2r4tyrb5eNhKIojXQ7nkH232Y/W088x+wIRaAxv8ct9NHG+&#10;msPzmXiB3DwAAAD//wMAUEsBAi0AFAAGAAgAAAAhANvh9svuAAAAhQEAABMAAAAAAAAAAAAAAAAA&#10;AAAAAFtDb250ZW50X1R5cGVzXS54bWxQSwECLQAUAAYACAAAACEAWvQsW78AAAAVAQAACwAAAAAA&#10;AAAAAAAAAAAfAQAAX3JlbHMvLnJlbHNQSwECLQAUAAYACAAAACEAd+9W3MAAAADcAAAADwAAAAAA&#10;AAAAAAAAAAAHAgAAZHJzL2Rvd25yZXYueG1sUEsFBgAAAAADAAMAtwAAAPQCAAAAAA==&#10;">
                  <v:stroke endcap="round"/>
                </v:line>
                <v:line id="Line 36" o:spid="_x0000_s1124" style="position:absolute;visibility:visible;mso-wrap-style:square" from="9283,9491" to="13550,11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cirwAAAANwAAAAPAAAAZHJzL2Rvd25yZXYueG1sRE9Ni8Iw&#10;EL0L+x/CLOzNJuthka5RiuDqUWsv3oZmti02k9LEWv31RhC8zeN9zmI12lYM1PvGsYbvRIEgLp1p&#10;uNJQHDfTOQgfkA22jknDjTyslh+TBabGXflAQx4qEUPYp6ihDqFLpfRlTRZ94jriyP273mKIsK+k&#10;6fEaw20rZ0r9SIsNx4YaO1rXVJ7zi9Vwtypb5+N2KIodnbbHkP212V7rr88x+wURaAxv8cu9M3G+&#10;msHzmXiBXD4AAAD//wMAUEsBAi0AFAAGAAgAAAAhANvh9svuAAAAhQEAABMAAAAAAAAAAAAAAAAA&#10;AAAAAFtDb250ZW50X1R5cGVzXS54bWxQSwECLQAUAAYACAAAACEAWvQsW78AAAAVAQAACwAAAAAA&#10;AAAAAAAAAAAfAQAAX3JlbHMvLnJlbHNQSwECLQAUAAYACAAAACEAhz3Iq8AAAADcAAAADwAAAAAA&#10;AAAAAAAAAAAHAgAAZHJzL2Rvd25yZXYueG1sUEsFBgAAAAADAAMAtwAAAPQCAAAAAA==&#10;">
                  <v:stroke endcap="round"/>
                </v:line>
                <v:rect id="Rectangle 37" o:spid="_x0000_s1125" style="position:absolute;left:18726;top:6102;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47B2487A" w14:textId="77777777" w:rsidR="0067543B" w:rsidRDefault="0067543B" w:rsidP="006237BB">
                        <w:r>
                          <w:rPr>
                            <w:rFonts w:ascii="Calibri" w:hAnsi="Calibri" w:cs="Calibri"/>
                            <w:color w:val="000000"/>
                            <w:sz w:val="20"/>
                          </w:rPr>
                          <w:t>IAB</w:t>
                        </w:r>
                      </w:p>
                    </w:txbxContent>
                  </v:textbox>
                </v:rect>
                <v:rect id="Rectangle 38" o:spid="_x0000_s1126" style="position:absolute;left:20466;top:6102;width:393;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371AD25C" w14:textId="77777777" w:rsidR="0067543B" w:rsidRDefault="0067543B" w:rsidP="006237BB">
                        <w:r>
                          <w:rPr>
                            <w:rFonts w:ascii="Calibri" w:hAnsi="Calibri" w:cs="Calibri"/>
                            <w:color w:val="000000"/>
                            <w:sz w:val="20"/>
                          </w:rPr>
                          <w:t>-</w:t>
                        </w:r>
                      </w:p>
                    </w:txbxContent>
                  </v:textbox>
                </v:rect>
                <v:rect id="Rectangle 39" o:spid="_x0000_s1127" style="position:absolute;left:20859;top:6102;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2617C023" w14:textId="77777777" w:rsidR="0067543B" w:rsidRDefault="0067543B" w:rsidP="006237BB">
                        <w:r>
                          <w:rPr>
                            <w:rFonts w:ascii="Calibri" w:hAnsi="Calibri" w:cs="Calibri"/>
                            <w:color w:val="000000"/>
                            <w:sz w:val="20"/>
                          </w:rPr>
                          <w:t>donor</w:t>
                        </w:r>
                      </w:p>
                    </w:txbxContent>
                  </v:textbox>
                </v:rect>
                <v:rect id="Rectangle 40" o:spid="_x0000_s1128" style="position:absolute;left:23971;top:6102;width:393;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4D384478" w14:textId="77777777" w:rsidR="0067543B" w:rsidRDefault="0067543B" w:rsidP="006237BB">
                        <w:r>
                          <w:rPr>
                            <w:rFonts w:ascii="Calibri" w:hAnsi="Calibri" w:cs="Calibri"/>
                            <w:color w:val="000000"/>
                            <w:sz w:val="20"/>
                          </w:rPr>
                          <w:t>-</w:t>
                        </w:r>
                      </w:p>
                    </w:txbxContent>
                  </v:textbox>
                </v:rect>
                <v:rect id="Rectangle 41" o:spid="_x0000_s1129" style="position:absolute;left:24358;top:6102;width:2242;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735E15D1" w14:textId="77777777" w:rsidR="0067543B" w:rsidRDefault="0067543B" w:rsidP="006237BB">
                        <w:r>
                          <w:rPr>
                            <w:rFonts w:ascii="Calibri" w:hAnsi="Calibri" w:cs="Calibri"/>
                            <w:color w:val="000000"/>
                            <w:sz w:val="20"/>
                          </w:rPr>
                          <w:t>DU2</w:t>
                        </w:r>
                      </w:p>
                    </w:txbxContent>
                  </v:textbox>
                </v:rect>
                <v:oval id="Oval 42" o:spid="_x0000_s1130" style="position:absolute;left:12744;top:1143;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QqbwwAAANwAAAAPAAAAZHJzL2Rvd25yZXYueG1sRI9Bb8Iw&#10;DIXvSPsPkSdxg3Qc0OgIqENC2nWAgN28xmsqGqdqAhR+PT5M4mbrPb/3eb7sfaMu1MU6sIG3cQaK&#10;uAy25srAbrsevYOKCdliE5gM3CjCcvEymGNuw5W/6bJJlZIQjjkacCm1udaxdOQxjkNLLNpf6Dwm&#10;WbtK2w6vEu4bPcmyqfZYszQ4bGnlqDxtzt5Az58nXP3O9s5zea4Ox+IH74Uxw9e++ACVqE9P8//1&#10;lxX8TGjlGZlALx4AAAD//wMAUEsBAi0AFAAGAAgAAAAhANvh9svuAAAAhQEAABMAAAAAAAAAAAAA&#10;AAAAAAAAAFtDb250ZW50X1R5cGVzXS54bWxQSwECLQAUAAYACAAAACEAWvQsW78AAAAVAQAACwAA&#10;AAAAAAAAAAAAAAAfAQAAX3JlbHMvLnJlbHNQSwECLQAUAAYACAAAACEAGdUKm8MAAADcAAAADwAA&#10;AAAAAAAAAAAAAAAHAgAAZHJzL2Rvd25yZXYueG1sUEsFBgAAAAADAAMAtwAAAPcCAAAAAA==&#10;" strokeweight="0"/>
                <v:oval id="Oval 43" o:spid="_x0000_s1131" style="position:absolute;left:12744;top:1143;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VpcwgAAANwAAAAPAAAAZHJzL2Rvd25yZXYueG1sRE/fa8Iw&#10;EH4X9j+EG/hm0wobrhrLEAaD+WJ14OPZnE1Zc+mSTOt/vwwGvt3H9/NW1Wh7cSEfOscKiiwHQdw4&#10;3XGr4LB/my1AhIissXdMCm4UoFo/TFZYanflHV3q2IoUwqFEBSbGoZQyNIYshswNxIk7O28xJuhb&#10;qT1eU7jt5TzPn6XFjlODwYE2hpqv+scq2NRdc/rwxfhEn8Z8z48Ls9tulZo+jq9LEJHGeBf/u991&#10;mp+/wN8z6QK5/gUAAP//AwBQSwECLQAUAAYACAAAACEA2+H2y+4AAACFAQAAEwAAAAAAAAAAAAAA&#10;AAAAAAAAW0NvbnRlbnRfVHlwZXNdLnhtbFBLAQItABQABgAIAAAAIQBa9CxbvwAAABUBAAALAAAA&#10;AAAAAAAAAAAAAB8BAABfcmVscy8ucmVsc1BLAQItABQABgAIAAAAIQBIhVpcwgAAANwAAAAPAAAA&#10;AAAAAAAAAAAAAAcCAABkcnMvZG93bnJldi54bWxQSwUGAAAAAAMAAwC3AAAA9gIAAAAA&#10;" filled="f">
                  <v:stroke endcap="round"/>
                </v:oval>
                <v:line id="Line 44" o:spid="_x0000_s1132" style="position:absolute;flip:x;visibility:visible;mso-wrap-style:square" from="8966,2317" to="12909,8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8/lxwAAANwAAAAPAAAAZHJzL2Rvd25yZXYueG1sRI9PawJB&#10;DMXvgt9hSMFLqbMKFtk6Sq34p+BFW9pr2El3lu5ktjujrv30zaHgLeG9vPfLbNH5Wp2pjVVgA6Nh&#10;Boq4CLbi0sD72/phCiomZIt1YDJwpQiLeb83w9yGCx/ofEylkhCOORpwKTW51rFw5DEOQ0Ms2ldo&#10;PSZZ21LbFi8S7ms9zrJH7bFiaXDY0Iuj4vt48gY+f7Ynt9x9TO7da/27sXs7WW2TMYO77vkJVKIu&#10;3cz/1zsr+CPBl2dkAj3/AwAA//8DAFBLAQItABQABgAIAAAAIQDb4fbL7gAAAIUBAAATAAAAAAAA&#10;AAAAAAAAAAAAAABbQ29udGVudF9UeXBlc10ueG1sUEsBAi0AFAAGAAgAAAAhAFr0LFu/AAAAFQEA&#10;AAsAAAAAAAAAAAAAAAAAHwEAAF9yZWxzLy5yZWxzUEsBAi0AFAAGAAgAAAAhAEnbz+XHAAAA3AAA&#10;AA8AAAAAAAAAAAAAAAAABwIAAGRycy9kb3ducmV2LnhtbFBLBQYAAAAAAwADALcAAAD7AgAAAAA=&#10;">
                  <v:stroke endcap="round"/>
                </v:line>
                <v:line id="Line 45" o:spid="_x0000_s1133" style="position:absolute;flip:x y;visibility:visible;mso-wrap-style:square" from="14008,2330" to="18592,8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Vi2wQAAANwAAAAPAAAAZHJzL2Rvd25yZXYueG1sRE/fa8Iw&#10;EH4X9j+EG/imaScT6YwiY4Jvbirb65Hc2tLm0iWxrf/9Mhj4dh/fz1tvR9uKnnyoHSvI5xkIYu1M&#10;zaWCy3k/W4EIEdlg65gU3CjAdvMwWWNh3MAf1J9iKVIIhwIVVDF2hZRBV2QxzF1HnLhv5y3GBH0p&#10;jcchhdtWPmXZUlqsOTVU2NFrRbo5Xa2CYfRvbvF1NO/9sx4+dZPddj+NUtPHcfcCItIY7+J/98Gk&#10;+XkOf8+kC+TmFwAA//8DAFBLAQItABQABgAIAAAAIQDb4fbL7gAAAIUBAAATAAAAAAAAAAAAAAAA&#10;AAAAAABbQ29udGVudF9UeXBlc10ueG1sUEsBAi0AFAAGAAgAAAAhAFr0LFu/AAAAFQEAAAsAAAAA&#10;AAAAAAAAAAAAHwEAAF9yZWxzLy5yZWxzUEsBAi0AFAAGAAgAAAAhABz1WLbBAAAA3AAAAA8AAAAA&#10;AAAAAAAAAAAABwIAAGRycy9kb3ducmV2LnhtbFBLBQYAAAAAAwADALcAAAD1AgAAAAA=&#10;">
                  <v:stroke endcap="round"/>
                </v:line>
                <v:rect id="Rectangle 46" o:spid="_x0000_s1134" style="position:absolute;left:14598;top:698;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4263F0EC" w14:textId="77777777" w:rsidR="0067543B" w:rsidRDefault="0067543B" w:rsidP="006237BB">
                        <w:r>
                          <w:rPr>
                            <w:rFonts w:ascii="Calibri" w:hAnsi="Calibri" w:cs="Calibri"/>
                            <w:color w:val="000000"/>
                            <w:sz w:val="20"/>
                          </w:rPr>
                          <w:t>IAB</w:t>
                        </w:r>
                      </w:p>
                    </w:txbxContent>
                  </v:textbox>
                </v:rect>
                <v:rect id="Rectangle 47" o:spid="_x0000_s1135" style="position:absolute;left:16344;top:698;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1EF0A7A0" w14:textId="77777777" w:rsidR="0067543B" w:rsidRDefault="0067543B" w:rsidP="006237BB">
                        <w:r>
                          <w:rPr>
                            <w:rFonts w:ascii="Calibri" w:hAnsi="Calibri" w:cs="Calibri"/>
                            <w:color w:val="000000"/>
                            <w:sz w:val="20"/>
                          </w:rPr>
                          <w:t>-</w:t>
                        </w:r>
                      </w:p>
                    </w:txbxContent>
                  </v:textbox>
                </v:rect>
                <v:rect id="Rectangle 48" o:spid="_x0000_s1136" style="position:absolute;left:16732;top:698;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7A6E0614" w14:textId="77777777" w:rsidR="0067543B" w:rsidRDefault="0067543B" w:rsidP="006237BB">
                        <w:r>
                          <w:rPr>
                            <w:rFonts w:ascii="Calibri" w:hAnsi="Calibri" w:cs="Calibri"/>
                            <w:color w:val="000000"/>
                            <w:sz w:val="20"/>
                          </w:rPr>
                          <w:t>donor</w:t>
                        </w:r>
                      </w:p>
                    </w:txbxContent>
                  </v:textbox>
                </v:rect>
                <v:rect id="Rectangle 49" o:spid="_x0000_s1137" style="position:absolute;left:19843;top:698;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215D4B97" w14:textId="77777777" w:rsidR="0067543B" w:rsidRDefault="0067543B" w:rsidP="006237BB">
                        <w:r>
                          <w:rPr>
                            <w:rFonts w:ascii="Calibri" w:hAnsi="Calibri" w:cs="Calibri"/>
                            <w:color w:val="000000"/>
                            <w:sz w:val="20"/>
                          </w:rPr>
                          <w:t>-</w:t>
                        </w:r>
                      </w:p>
                    </w:txbxContent>
                  </v:textbox>
                </v:rect>
                <v:rect id="Rectangle 50" o:spid="_x0000_s1138" style="position:absolute;left:20231;top:698;width:1492;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3DA40E70" w14:textId="77777777" w:rsidR="0067543B" w:rsidRDefault="0067543B" w:rsidP="006237BB">
                        <w:r>
                          <w:rPr>
                            <w:rFonts w:ascii="Calibri" w:hAnsi="Calibri" w:cs="Calibri"/>
                            <w:color w:val="000000"/>
                            <w:sz w:val="20"/>
                          </w:rPr>
                          <w:t>CU</w:t>
                        </w:r>
                      </w:p>
                    </w:txbxContent>
                  </v:textbox>
                </v:rect>
                <v:shape id="Freeform 55" o:spid="_x0000_s1139" style="position:absolute;left:8369;top:9713;width:5257;height:12667;visibility:visible;mso-wrap-style:square;v-text-anchor:top" coordsize="943,21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LtxQAAANwAAAAPAAAAZHJzL2Rvd25yZXYueG1sRE/fa8Iw&#10;EH4X/B/CCXvT1E3G1hmlCAMnG7hW0cdbc7bF5lKSTLv99ctgsLf7+H7efNmbVlzI+caygukkAUFc&#10;Wt1wpWBXPI8fQPiArLG1TAq+yMNyMRzMMdX2yu90yUMlYgj7FBXUIXSplL6syaCf2I44cifrDIYI&#10;XSW1w2sMN628TZJ7abDh2FBjR6uaynP+aRQUs+Il+943+etb9rG+2xyTrTuclboZ9dkTiEB9+Bf/&#10;udc6zp8+wu8z8QK5+AEAAP//AwBQSwECLQAUAAYACAAAACEA2+H2y+4AAACFAQAAEwAAAAAAAAAA&#10;AAAAAAAAAAAAW0NvbnRlbnRfVHlwZXNdLnhtbFBLAQItABQABgAIAAAAIQBa9CxbvwAAABUBAAAL&#10;AAAAAAAAAAAAAAAAAB8BAABfcmVscy8ucmVsc1BLAQItABQABgAIAAAAIQBa+rLtxQAAANwAAAAP&#10;AAAAAAAAAAAAAAAAAAcCAABkcnMvZG93bnJldi54bWxQSwUGAAAAAAMAAwC3AAAA+QIAAAAA&#10;" adj="-11796480,,5400" path="m33,12r87,207c123,227,119,236,111,240v-8,3,-17,-1,-21,-9l4,25c,17,4,7,12,4v8,-4,18,,21,8xm182,366r87,207c272,581,268,590,260,594v-8,3,-17,-1,-21,-9l152,379v-3,-8,1,-18,9,-21c169,354,178,358,182,366xm331,720r87,207c421,935,417,944,409,948v-8,3,-18,-1,-21,-9l301,733v-3,-8,1,-18,9,-21c318,708,327,712,331,720xm480,1074r86,207c570,1289,566,1298,558,1302v-8,3,-18,-1,-21,-9l450,1087v-3,-8,,-18,9,-21c467,1062,476,1066,480,1074xm628,1428r87,207c719,1643,715,1652,707,1656v-9,3,-18,-1,-21,-9l599,1441v-4,-8,,-18,8,-21c616,1416,625,1420,628,1428xm777,1782r87,207c867,1997,864,2006,855,2010v-8,3,-17,-1,-21,-9l748,1795v-4,-8,,-18,8,-21c764,1770,774,1774,777,1782xm926,2136r14,34c943,2178,940,2187,931,2191v-8,3,-17,-1,-20,-9l896,2149v-3,-8,1,-18,9,-21c913,2124,923,2128,926,2136xe" fillcolor="#00b050" strokecolor="#00b050" strokeweight=".05pt">
                  <v:stroke joinstyle="round"/>
                  <v:formulas/>
                  <v:path arrowok="t" o:connecttype="custom" o:connectlocs="18399,6928;66905,126442;61887,138566;50178,133370;2230,14434;6690,2309;18399,6928;101472,211313;149978,330827;144960,342951;133251,337755;84746,218819;89764,206694;101472,211313;184545,415698;233051,535212;228033,547336;216325,542140;167819,423204;172837,411079;184545,415698;267618,620083;315566,739597;311106,751721;299398,746525;250892,627589;255910,615464;267618,620083;350134,824468;398639,943981;394179,956106;382471,950910;333965,831974;338425,819849;350134,824468;433207,1028853;481713,1148366;476695,1160491;464986,1155295;417038,1036359;421498,1024234;433207,1028853;516280,1233238;524085,1252868;519068,1264993;507917,1259797;499554,1240744;504572,1228619;516280,1233238" o:connectangles="0,0,0,0,0,0,0,0,0,0,0,0,0,0,0,0,0,0,0,0,0,0,0,0,0,0,0,0,0,0,0,0,0,0,0,0,0,0,0,0,0,0,0,0,0,0,0,0,0" textboxrect="0,0,943,2194"/>
                  <o:lock v:ext="edit" verticies="t"/>
                  <v:textbox>
                    <w:txbxContent>
                      <w:p w14:paraId="518BBF69" w14:textId="77777777" w:rsidR="0067543B" w:rsidRDefault="0067543B" w:rsidP="006237BB">
                        <w:pPr>
                          <w:jc w:val="center"/>
                        </w:pPr>
                      </w:p>
                    </w:txbxContent>
                  </v:textbox>
                </v:shape>
                <v:oval id="Oval 52" o:spid="_x0000_s1140" style="position:absolute;left:22618;top:21780;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wg0wgAAANwAAAAPAAAAZHJzL2Rvd25yZXYueG1sRE9La8JA&#10;EL4X/A/LFLzVTXqwNXUNUSh41RYft2l2mg1mZ0N2TaK/vlso9DYf33OW+Wgb0VPna8cK0lkCgrh0&#10;uuZKwefH+9MrCB+QNTaOScGNPOSrycMSM+0G3lG/D5WIIewzVGBCaDMpfWnIop+5ljhy366zGCLs&#10;Kqk7HGK4beRzksylxZpjg8GWNobKy/5qFYy8vuDma3EwlstrdTwVZ7wXSk0fx+INRKAx/Iv/3Fsd&#10;56cv8PtMvECufgAAAP//AwBQSwECLQAUAAYACAAAACEA2+H2y+4AAACFAQAAEwAAAAAAAAAAAAAA&#10;AAAAAAAAW0NvbnRlbnRfVHlwZXNdLnhtbFBLAQItABQABgAIAAAAIQBa9CxbvwAAABUBAAALAAAA&#10;AAAAAAAAAAAAAB8BAABfcmVscy8ucmVsc1BLAQItABQABgAIAAAAIQDtkwg0wgAAANwAAAAPAAAA&#10;AAAAAAAAAAAAAAcCAABkcnMvZG93bnJldi54bWxQSwUGAAAAAAMAAwC3AAAA9gIAAAAA&#10;" strokeweight="0"/>
                <v:oval id="Oval 53" o:spid="_x0000_s1141" style="position:absolute;left:22618;top:21780;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GkaxAAAANwAAAAPAAAAZHJzL2Rvd25yZXYueG1sRI9BawIx&#10;EIXvQv9DmII3za5Qka1RilAQ6sVthR6nm+lm6WayTaKu/945FHqb4b1575v1dvS9ulBMXWAD5bwA&#10;RdwE23Fr4OP9dbYClTKyxT4wGbhRgu3mYbLGyoYrH+lS51ZJCKcKDbich0rr1DjymOZhIBbtO0SP&#10;WdbYahvxKuG+14uiWGqPHUuDw4F2jpqf+uwN7Oqu+XqL5fhEJ+d+F58rdzwcjJk+ji/PoDKN+d/8&#10;d723gl8KrTwjE+jNHQAA//8DAFBLAQItABQABgAIAAAAIQDb4fbL7gAAAIUBAAATAAAAAAAAAAAA&#10;AAAAAAAAAABbQ29udGVudF9UeXBlc10ueG1sUEsBAi0AFAAGAAgAAAAhAFr0LFu/AAAAFQEAAAsA&#10;AAAAAAAAAAAAAAAAHwEAAF9yZWxzLy5yZWxzUEsBAi0AFAAGAAgAAAAhAKIQaRrEAAAA3AAAAA8A&#10;AAAAAAAAAAAAAAAABwIAAGRycy9kb3ducmV2LnhtbFBLBQYAAAAAAwADALcAAAD4AgAAAAA=&#10;" filled="f">
                  <v:stroke endcap="round"/>
                </v:oval>
                <v:rect id="Rectangle 57" o:spid="_x0000_s1142" style="position:absolute;left:27317;top:3803;width:10154;height:8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fxQxQAAANwAAAAPAAAAZHJzL2Rvd25yZXYueG1sRI9Ba8JA&#10;EIXvBf/DMkJvdVdrQ42uUgpCwfagFrwO2TEJZmdjdtX033cOgrcZ3pv3vlmset+oK3WxDmxhPDKg&#10;iIvgai4t/O7XL++gYkJ22AQmC38UYbUcPC0wd+HGW7ruUqkkhGOOFqqU2lzrWFTkMY5CSyzaMXQe&#10;k6xdqV2HNwn3jZ4Yk2mPNUtDhS19VlScdhdvAbOpO/8cX7/3m0uGs7I367eDsfZ52H/MQSXq08N8&#10;v/5ygj8RfHlGJtDLfwAAAP//AwBQSwECLQAUAAYACAAAACEA2+H2y+4AAACFAQAAEwAAAAAAAAAA&#10;AAAAAAAAAAAAW0NvbnRlbnRfVHlwZXNdLnhtbFBLAQItABQABgAIAAAAIQBa9CxbvwAAABUBAAAL&#10;AAAAAAAAAAAAAAAAAB8BAABfcmVscy8ucmVsc1BLAQItABQABgAIAAAAIQA4vfxQxQAAANwAAAAP&#10;AAAAAAAAAAAAAAAAAAcCAABkcnMvZG93bnJldi54bWxQSwUGAAAAAAMAAwC3AAAA+QIAAAAA&#10;" stroked="f"/>
                <v:rect id="Rectangle 58" o:spid="_x0000_s1143" style="position:absolute;left:27315;top:3803;width:10154;height:10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ZK5vwAAANwAAAAPAAAAZHJzL2Rvd25yZXYueG1sRE9Ni8Iw&#10;EL0v+B/CCN7WtB5UusYigiDiZdWLt6GZTarNpDSx1n+/WVjwNo/3OatycI3oqQu1ZwX5NANBXHld&#10;s1FwOe8+lyBCRNbYeCYFLwpQrkcfKyy0f/I39adoRArhUKACG2NbSBkqSw7D1LfEifvxncOYYGek&#10;7vCZwl0jZ1k2lw5rTg0WW9paqu6nh1NQ4/6qr41hc7j1i+VxPnjUVqnJeNh8gYg0xLf4373Xaf4s&#10;h79n0gVy/QsAAP//AwBQSwECLQAUAAYACAAAACEA2+H2y+4AAACFAQAAEwAAAAAAAAAAAAAAAAAA&#10;AAAAW0NvbnRlbnRfVHlwZXNdLnhtbFBLAQItABQABgAIAAAAIQBa9CxbvwAAABUBAAALAAAAAAAA&#10;AAAAAAAAAB8BAABfcmVscy8ucmVsc1BLAQItABQABgAIAAAAIQBkgZK5vwAAANwAAAAPAAAAAAAA&#10;AAAAAAAAAAcCAABkcnMvZG93bnJldi54bWxQSwUGAAAAAAMAAwC3AAAA8wIAAAAA&#10;" filled="f">
                  <v:stroke joinstyle="round" endcap="round"/>
                </v:rect>
                <v:rect id="Rectangle 59" o:spid="_x0000_s1144" style="position:absolute;left:33470;top:4216;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69CA268C" w14:textId="77777777" w:rsidR="0067543B" w:rsidRDefault="0067543B" w:rsidP="006237BB">
                        <w:r>
                          <w:rPr>
                            <w:rFonts w:ascii="Calibri" w:hAnsi="Calibri" w:cs="Calibri"/>
                            <w:color w:val="000000"/>
                            <w:sz w:val="18"/>
                            <w:szCs w:val="18"/>
                          </w:rPr>
                          <w:t>Path 1</w:t>
                        </w:r>
                      </w:p>
                    </w:txbxContent>
                  </v:textbox>
                </v:rect>
                <v:rect id="Rectangle 60" o:spid="_x0000_s1145" style="position:absolute;left:33470;top:6051;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35vwAAANwAAAAPAAAAZHJzL2Rvd25yZXYueG1sRE/bisIw&#10;EH0X/Icwwr5paoV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DTfH35vwAAANwAAAAPAAAAAAAA&#10;AAAAAAAAAAcCAABkcnMvZG93bnJldi54bWxQSwUGAAAAAAMAAwC3AAAA8wIAAAAA&#10;" filled="f" stroked="f">
                  <v:textbox style="mso-fit-shape-to-text:t" inset="0,0,0,0">
                    <w:txbxContent>
                      <w:p w14:paraId="28B18506" w14:textId="77777777" w:rsidR="0067543B" w:rsidRDefault="0067543B" w:rsidP="006237BB">
                        <w:r>
                          <w:rPr>
                            <w:rFonts w:ascii="Calibri" w:hAnsi="Calibri" w:cs="Calibri"/>
                            <w:color w:val="000000"/>
                            <w:sz w:val="18"/>
                            <w:szCs w:val="18"/>
                          </w:rPr>
                          <w:t>Path 2</w:t>
                        </w:r>
                      </w:p>
                    </w:txbxContent>
                  </v:textbox>
                </v:rect>
                <v:rect id="Rectangle 61" o:spid="_x0000_s1146" style="position:absolute;left:33470;top:7810;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31D1FB88" w14:textId="77777777" w:rsidR="0067543B" w:rsidRDefault="0067543B" w:rsidP="006237BB">
                        <w:r>
                          <w:rPr>
                            <w:rFonts w:ascii="Calibri" w:hAnsi="Calibri" w:cs="Calibri"/>
                            <w:color w:val="000000"/>
                            <w:sz w:val="18"/>
                            <w:szCs w:val="18"/>
                          </w:rPr>
                          <w:t>Path 3</w:t>
                        </w:r>
                      </w:p>
                    </w:txbxContent>
                  </v:textbox>
                </v:rect>
                <v:rect id="Rectangle 62" o:spid="_x0000_s1147" style="position:absolute;left:33522;top:9701;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4C5198FE" w14:textId="77777777" w:rsidR="0067543B" w:rsidRDefault="0067543B" w:rsidP="006237BB">
                        <w:r>
                          <w:rPr>
                            <w:rFonts w:ascii="Calibri" w:hAnsi="Calibri" w:cs="Calibri"/>
                            <w:color w:val="000000"/>
                            <w:sz w:val="18"/>
                            <w:szCs w:val="18"/>
                          </w:rPr>
                          <w:t>Path 4</w:t>
                        </w:r>
                      </w:p>
                    </w:txbxContent>
                  </v:textbox>
                </v:rect>
                <v:shape id="Freeform 63" o:spid="_x0000_s1148" style="position:absolute;left:28041;top:4775;width:4928;height:190;visibility:visible;mso-wrap-style:square;v-text-anchor:top" coordsize="82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SnxwQAAANwAAAAPAAAAZHJzL2Rvd25yZXYueG1sRE/NisIw&#10;EL4L+w5hFryIpvYgWo0iuy548v8BhmZMq82kNFnt7tMbQfA2H9/vzBatrcSNGl86VjAcJCCIc6dL&#10;NgpOx5/+GIQPyBorx6Tgjzws5h+dGWba3XlPt0MwIoawz1BBEUKdSenzgiz6gauJI3d2jcUQYWOk&#10;bvAew20l0yQZSYslx4YCa/oqKL8efq2C3p5WvvT59mQm5nLebr7T/91Rqe5nu5yCCNSGt/jlXus4&#10;Px3B85l4gZw/AAAA//8DAFBLAQItABQABgAIAAAAIQDb4fbL7gAAAIUBAAATAAAAAAAAAAAAAAAA&#10;AAAAAABbQ29udGVudF9UeXBlc10ueG1sUEsBAi0AFAAGAAgAAAAhAFr0LFu/AAAAFQEAAAsAAAAA&#10;AAAAAAAAAAAAHwEAAF9yZWxzLy5yZWxzUEsBAi0AFAAGAAgAAAAhAE9ZKfHBAAAA3AAAAA8AAAAA&#10;AAAAAAAAAAAABwIAAGRycy9kb3ducmV2LnhtbFBLBQYAAAAAAwADALcAAAD1AgAAAAA=&#10;" path="m16,l240,v9,,16,7,16,16c256,25,249,32,240,32l16,32c7,32,,25,,16,,7,7,,16,xm400,l624,v9,,16,7,16,16c640,25,633,32,624,32r-224,c391,32,384,25,384,16,384,7,391,,400,xm784,r29,c821,,829,7,829,16v,9,-8,16,-16,16l784,32v-9,,-16,-7,-16,-16c768,7,775,,784,xe" fillcolor="#00b050" strokecolor="#00b050" strokeweight=".05pt">
                  <v:path arrowok="t" o:connecttype="custom" o:connectlocs="9510,0;142657,0;152167,9525;142657,19050;9510,19050;0,9525;9510,0;237761,0;370907,0;380418,9525;370907,19050;237761,19050;228251,9525;237761,0;466012,0;483250,0;492760,9525;483250,19050;466012,19050;456501,9525;466012,0" o:connectangles="0,0,0,0,0,0,0,0,0,0,0,0,0,0,0,0,0,0,0,0,0"/>
                  <o:lock v:ext="edit" verticies="t"/>
                </v:shape>
                <v:shape id="Freeform 64" o:spid="_x0000_s1149" style="position:absolute;left:28200;top:6616;width:4769;height:191;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vvhxQAAANwAAAAPAAAAZHJzL2Rvd25yZXYueG1sRI9Ba8JA&#10;EIXvQv/DMkJvutFDldQ1BCHQgxRqtedpdpqkzc7G7ETjv3cLhd5meO9982aTja5VF+pD49nAYp6A&#10;Ii69bbgycHwvZmtQQZAttp7JwI0CZNuHyQZT66/8RpeDVCpCOKRooBbpUq1DWZPDMPcdcdS+fO9Q&#10;4tpX2vZ4jXDX6mWSPGmHDccLNXa0q6n8OQwuUj6K/bk4Lfb5uZPv06cM4Ta8GvM4HfNnUEKj/Jv/&#10;0i821l+u4PeZOIHe3gEAAP//AwBQSwECLQAUAAYACAAAACEA2+H2y+4AAACFAQAAEwAAAAAAAAAA&#10;AAAAAAAAAAAAW0NvbnRlbnRfVHlwZXNdLnhtbFBLAQItABQABgAIAAAAIQBa9CxbvwAAABUBAAAL&#10;AAAAAAAAAAAAAAAAAB8BAABfcmVscy8ucmVsc1BLAQItABQABgAIAAAAIQAckvvhxQAAANwAAAAP&#10;AAAAAAAAAAAAAAAAAAcCAABkcnMvZG93bnJldi54bWxQSwUGAAAAAAMAAwC3AAAA+QIAAAAA&#10;" path="m16,l240,v9,,16,7,16,16c256,24,249,32,240,32l16,32c7,32,,24,,16,,7,7,,16,xm400,l624,v9,,16,7,16,16c640,24,633,32,624,32r-224,c391,32,384,24,384,16,384,7,391,,400,xm784,r3,c795,,803,7,803,16v,8,-8,16,-16,16l784,32v-9,,-16,-8,-16,-16c768,7,775,,784,xe" fillcolor="red" strokecolor="red"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shape id="Freeform 65" o:spid="_x0000_s1150" style="position:absolute;left:28200;top:8382;width:4769;height:190;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kROxAAAANwAAAAPAAAAZHJzL2Rvd25yZXYueG1sRI9Pa8Mw&#10;DMXvg30Ho0Fvi7O2lC2tW0ph0MMY9A/bVcRqHBbLIfbq7NtPh0JvEu/pvZ9Wm9F36kpDbAMbeClK&#10;UMR1sC03Bs6n9+dXUDEhW+wCk4E/irBZPz6ssLIh84Gux9QoCeFYoQGXUl9pHWtHHmMRemLRLmHw&#10;mGQdGm0HzBLuOz0ty4X22LI0OOxp56j+Of56A3M/n43kPpu3ZGcWs89fH9/ZmMnTuF2CSjSmu/l2&#10;vbeCPxVaeUYm0Ot/AAAA//8DAFBLAQItABQABgAIAAAAIQDb4fbL7gAAAIUBAAATAAAAAAAAAAAA&#10;AAAAAAAAAABbQ29udGVudF9UeXBlc10ueG1sUEsBAi0AFAAGAAgAAAAhAFr0LFu/AAAAFQEAAAsA&#10;AAAAAAAAAAAAAAAAHwEAAF9yZWxzLy5yZWxzUEsBAi0AFAAGAAgAAAAhAFRyRE7EAAAA3AAAAA8A&#10;AAAAAAAAAAAAAAAABwIAAGRycy9kb3ducmV2LnhtbFBLBQYAAAAAAwADALcAAAD4AgAAAAA=&#10;" path="m16,l240,v9,,16,7,16,16c256,25,249,32,240,32l16,32c7,32,,25,,16,,7,7,,16,xm400,l624,v9,,16,7,16,16c640,25,633,32,624,32r-224,c391,32,384,25,384,16,384,7,391,,400,xm784,r3,c795,,803,7,803,16v,9,-8,16,-16,16l784,32v-9,,-16,-7,-16,-16c768,7,775,,784,xe" fillcolor="#00b0f0" strokecolor="#00b0f0"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shape id="Freeform 66" o:spid="_x0000_s1151" style="position:absolute;left:28200;top:10185;width:4769;height:190;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9AgwgAAANwAAAAPAAAAZHJzL2Rvd25yZXYueG1sRE9LSwMx&#10;EL4L/ocwgpfSZruCtNumRQVFL9IXPU83083iZrIkcRv/vREK3ubje85ynWwnBvKhdaxgOilAENdO&#10;t9woOOxfxzMQISJr7ByTgh8KsF7d3iyx0u7CWxp2sRE5hEOFCkyMfSVlqA1ZDBPXE2fu7LzFmKFv&#10;pPZ4yeG2k2VRPEqLLecGgz29GKq/dt9WwUCnh8++SeXm4zh6e956MzWHpNT9XXpagIiU4r/46n7X&#10;eX45h79n8gVy9QsAAP//AwBQSwECLQAUAAYACAAAACEA2+H2y+4AAACFAQAAEwAAAAAAAAAAAAAA&#10;AAAAAAAAW0NvbnRlbnRfVHlwZXNdLnhtbFBLAQItABQABgAIAAAAIQBa9CxbvwAAABUBAAALAAAA&#10;AAAAAAAAAAAAAB8BAABfcmVscy8ucmVsc1BLAQItABQABgAIAAAAIQC5x9AgwgAAANwAAAAPAAAA&#10;AAAAAAAAAAAAAAcCAABkcnMvZG93bnJldi54bWxQSwUGAAAAAAMAAwC3AAAA9gIAAAAA&#10;" path="m16,l240,v9,,16,7,16,16c256,25,249,32,240,32l16,32c7,32,,25,,16,,7,7,,16,xm400,l624,v9,,16,7,16,16c640,25,633,32,624,32r-224,c391,32,384,25,384,16,384,7,391,,400,xm784,r3,c795,,803,7,803,16v,9,-8,16,-16,16l784,32v-9,,-16,-7,-16,-16c768,7,775,,784,xe" fillcolor="#7030a0" strokecolor="#7030a0"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line id="Line 44" o:spid="_x0000_s1152" style="position:absolute;visibility:visible;mso-wrap-style:square" from="8782,9702" to="13838,2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zn6wwAAANwAAAAPAAAAZHJzL2Rvd25yZXYueG1sRI9Ba8JA&#10;EIXvgv9hGcGbblSQkrpKEKwea8yltyE7JsHsbMhuY+yv7xwKvc3w3rz3ze4wulYN1IfGs4HVMgFF&#10;XHrbcGWguJ0Wb6BCRLbYeiYDLwpw2E8nO0ytf/KVhjxWSkI4pGigjrFLtQ5lTQ7D0nfEot197zDK&#10;2lfa9viUcNfqdZJstcOGpaHGjo41lY/82xn4cUl2zMfzUBQX+jrfYvbRZp/GzGdj9g4q0hj/zX/X&#10;Fyv4G8GXZ2QCvf8FAAD//wMAUEsBAi0AFAAGAAgAAAAhANvh9svuAAAAhQEAABMAAAAAAAAAAAAA&#10;AAAAAAAAAFtDb250ZW50X1R5cGVzXS54bWxQSwECLQAUAAYACAAAACEAWvQsW78AAAAVAQAACwAA&#10;AAAAAAAAAAAAAAAfAQAAX3JlbHMvLnJlbHNQSwECLQAUAAYACAAAACEA1s85+sMAAADcAAAADwAA&#10;AAAAAAAAAAAAAAAHAgAAZHJzL2Rvd25yZXYueG1sUEsFBgAAAAADAAMAtwAAAPcCAAAAAA==&#10;">
                  <v:stroke endcap="round"/>
                </v:line>
                <v:line id="Line 36" o:spid="_x0000_s1153" style="position:absolute;flip:x;visibility:visible;mso-wrap-style:square" from="14486,16153" to="18453,22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jYexAAAANwAAAAPAAAAZHJzL2Rvd25yZXYueG1sRE9NawIx&#10;EL0X/A9hhF5Es1YsZTWKtrQq9NK11OuwGTeLm8l2E3X11zeC0Ns83udM562txIkaXzpWMBwkIIhz&#10;p0suFHxv3/svIHxA1lg5JgUX8jCfdR6mmGp35i86ZaEQMYR9igpMCHUqpc8NWfQDVxNHbu8aiyHC&#10;ppC6wXMMt5V8SpJnabHk2GCwpldD+SE7WgW739XRLNc/457ZVNcP/anHb6ug1GO3XUxABGrDv/ju&#10;Xus4fzSE2zPxAjn7AwAA//8DAFBLAQItABQABgAIAAAAIQDb4fbL7gAAAIUBAAATAAAAAAAAAAAA&#10;AAAAAAAAAABbQ29udGVudF9UeXBlc10ueG1sUEsBAi0AFAAGAAgAAAAhAFr0LFu/AAAAFQEAAAsA&#10;AAAAAAAAAAAAAAAAHwEAAF9yZWxzLy5yZWxzUEsBAi0AFAAGAAgAAAAhAG0iNh7EAAAA3AAAAA8A&#10;AAAAAAAAAAAAAAAABwIAAGRycy9kb3ducmV2LnhtbFBLBQYAAAAAAwADALcAAAD4AgAAAAA=&#10;">
                  <v:stroke endcap="round"/>
                </v:line>
                <v:shape id="Freeform: Shape 132" o:spid="_x0000_s1154" style="position:absolute;left:14781;top:9365;width:5048;height:12981;visibility:visible;mso-wrap-style:square;v-text-anchor:middle" coordsize="485190,1279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Gi7xAAAANwAAAAPAAAAZHJzL2Rvd25yZXYueG1sRE9La8JA&#10;EL4L/Q/LFLzppgptiVmlVEraHnzEiNchO3lgdjZktxr/fVco9DYf33OS1WBacaHeNZYVPE0jEMSF&#10;1Q1XCvLDx+QVhPPIGlvLpOBGDlbLh1GCsbZX3tMl85UIIexiVFB738VSuqImg25qO+LAlbY36APs&#10;K6l7vIZw08pZFD1Lgw2Hhho7eq+pOGc/RsGOb2n6Uubf0fqYfp1Pm0O5266VGj8ObwsQngb/L/5z&#10;f+owfz6D+zPhArn8BQAA//8DAFBLAQItABQABgAIAAAAIQDb4fbL7gAAAIUBAAATAAAAAAAAAAAA&#10;AAAAAAAAAABbQ29udGVudF9UeXBlc10ueG1sUEsBAi0AFAAGAAgAAAAhAFr0LFu/AAAAFQEAAAsA&#10;AAAAAAAAAAAAAAAAHwEAAF9yZWxzLy5yZWxzUEsBAi0AFAAGAAgAAAAhADssaLvEAAAA3AAAAA8A&#10;AAAAAAAAAAAAAAAABwIAAGRycy9kb3ducmV2LnhtbFBLBQYAAAAAAwADALcAAAD4AgAAAAA=&#10;" path="m431514,v43665,201630,87331,403260,15412,616449c375007,829638,187503,1054385,,1279132e" filled="f" strokecolor="#00b0f0" strokeweight="1.75pt">
                  <v:stroke dashstyle="longDash" joinstyle="miter"/>
                  <v:path arrowok="t" o:connecttype="custom" o:connectlocs="448944,0;464978,625599;0,1298118" o:connectangles="0,0,0"/>
                </v:shape>
                <v:shape id="Freeform: Shape 133" o:spid="_x0000_s1155" style="position:absolute;left:15103;top:9144;width:12188;height:13613;visibility:visible;mso-wrap-style:square;v-text-anchor:middle" coordsize="1255018,136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bn2wQAAANwAAAAPAAAAZHJzL2Rvd25yZXYueG1sRE/basJA&#10;EH0v+A/LFHwpdaNSKdFVpGCMffPyAUN2TEKzsyE71div7wqCb3M411mseteoC3Wh9mxgPEpAERfe&#10;1lwaOB0375+ggiBbbDyTgRsFWC0HLwtMrb/yni4HKVUM4ZCigUqkTbUORUUOw8i3xJE7+86hRNiV&#10;2nZ4jeGu0ZMkmWmHNceGClv6qqj4Ofw6A29FJrvtXybNd/mR5NyPQ55tjBm+9us5KKFenuKHO7dx&#10;/nQK92fiBXr5DwAA//8DAFBLAQItABQABgAIAAAAIQDb4fbL7gAAAIUBAAATAAAAAAAAAAAAAAAA&#10;AAAAAABbQ29udGVudF9UeXBlc10ueG1sUEsBAi0AFAAGAAgAAAAhAFr0LFu/AAAAFQEAAAsAAAAA&#10;AAAAAAAAAAAAHwEAAF9yZWxzLy5yZWxzUEsBAi0AFAAGAAgAAAAhAJepufbBAAAA3AAAAA8AAAAA&#10;AAAAAAAAAAAABwIAAGRycy9kb3ducmV2LnhtbFBLBQYAAAAAAwADALcAAAD1AgAAAAA=&#10;" path="m452063,v420384,210192,869971,471755,794627,683232c1171346,894709,207782,1248310,,1361326r,e" filled="f" strokecolor="#7030a0" strokeweight="1.75pt">
                  <v:stroke dashstyle="longDash" joinstyle="miter"/>
                  <v:path arrowok="t" o:connecttype="custom" o:connectlocs="439043,0;1210785,683232;0,1361326;0,1361326" o:connectangles="0,0,0,0"/>
                </v:shape>
                <v:shape id="Freeform: Shape 134" o:spid="_x0000_s1156" style="position:absolute;left:9545;top:9144;width:9181;height:13062;visibility:visible;mso-wrap-style:square;v-text-anchor:middle" coordsize="954611,1306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24+wQAAANwAAAAPAAAAZHJzL2Rvd25yZXYueG1sRE9Li8Iw&#10;EL4v+B/CCN7WVHcVrUYRYcHjWr14G5uxLTaTkqQP//1mYWFv8/E9Z7sfTC06cr6yrGA2TUAQ51ZX&#10;XCi4Xr7eVyB8QNZYWyYFL/Kw343etphq2/OZuiwUIoawT1FBGUKTSunzkgz6qW2II/ewzmCI0BVS&#10;O+xjuKnlPEmW0mDFsaHEho4l5c+sNQqyNl9f+6w9dt9ulSzOr8Udi5tSk/Fw2IAINIR/8Z/7pOP8&#10;j0/4fSZeIHc/AAAA//8DAFBLAQItABQABgAIAAAAIQDb4fbL7gAAAIUBAAATAAAAAAAAAAAAAAAA&#10;AAAAAABbQ29udGVudF9UeXBlc10ueG1sUEsBAi0AFAAGAAgAAAAhAFr0LFu/AAAAFQEAAAsAAAAA&#10;AAAAAAAAAAAAHwEAAF9yZWxzLy5yZWxzUEsBAi0AFAAGAAgAAAAhADLXbj7BAAAA3AAAAA8AAAAA&#10;AAAAAAAAAAAABwIAAGRycy9kb3ducmV2LnhtbFBLBQYAAAAAAwADALcAAAD1AgAAAAA=&#10;" path="m,c166635,85410,333270,170821,492369,276329,651468,381837,951244,461387,954593,633046v3350,171659,-442127,673239,-442127,673239l512466,1306285e" filled="f" strokecolor="red" strokeweight="1.5pt">
                  <v:stroke dashstyle="longDash" joinstyle="miter"/>
                  <v:path arrowok="t" o:connecttype="custom" o:connectlocs="0,0;473497,276329;918004,633046;492823,1306285;492823,1306285" o:connectangles="0,0,0,0,0"/>
                </v:shape>
                <v:line id="Line 17" o:spid="_x0000_s1157" style="position:absolute;visibility:visible;mso-wrap-style:square" from="14270,12832" to="14403,22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1VgwQAAANwAAAAPAAAAZHJzL2Rvd25yZXYueG1sRE9La8JA&#10;EL4L/Q/LFHrT2VpaJHWVIEpLbz5Aj0N2TILZ2ZhdTfrvu4VCb/PxPWe+HFyj7tyF2ouB54kGxVJ4&#10;W0tp4LDfjGegQiSx1HhhA98cYLl4GM0ps76XLd93sVQpREJGBqoY2wwxFBU7ChPfsiTu7DtHMcGu&#10;RNtRn8Jdg1Ot39BRLamhopZXFReX3c0Z0AXl/RlPa73Nv66RWvy4HNGYp8chfwcVeYj/4j/3p03z&#10;X17h95l0AS5+AAAA//8DAFBLAQItABQABgAIAAAAIQDb4fbL7gAAAIUBAAATAAAAAAAAAAAAAAAA&#10;AAAAAABbQ29udGVudF9UeXBlc10ueG1sUEsBAi0AFAAGAAgAAAAhAFr0LFu/AAAAFQEAAAsAAAAA&#10;AAAAAAAAAAAAHwEAAF9yZWxzLy5yZWxzUEsBAi0AFAAGAAgAAAAhAAtvVWDBAAAA3AAAAA8AAAAA&#10;AAAAAAAAAAAABwIAAGRycy9kb3ducmV2LnhtbFBLBQYAAAAAAwADALcAAAD1AgAAAAA=&#10;" strokecolor="red" strokeweight="1pt">
                  <v:stroke joinstyle="miter"/>
                </v:line>
                <v:shape id="Freeform 66" o:spid="_x0000_s1158" style="position:absolute;left:28204;top:11920;width:4763;height:184;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g4LwQAAANwAAAAPAAAAZHJzL2Rvd25yZXYueG1sRE/bisIw&#10;EH0X/Icwgm+aqiDSNYpWBWHZBy8fMNvMtl2bSUmirX+/WRB8m8O5znLdmVo8yPnKsoLJOAFBnFtd&#10;caHgejmMFiB8QNZYWyYFT/KwXvV7S0y1bflEj3MoRAxhn6KCMoQmldLnJRn0Y9sQR+7HOoMhQldI&#10;7bCN4aaW0ySZS4MVx4YSG8pKym/nu1Gw/W2/MvzM3Gki9bFY7GaX/TcrNRx0mw8QgbrwFr/cRx3n&#10;z+bw/0y8QK7+AAAA//8DAFBLAQItABQABgAIAAAAIQDb4fbL7gAAAIUBAAATAAAAAAAAAAAAAAAA&#10;AAAAAABbQ29udGVudF9UeXBlc10ueG1sUEsBAi0AFAAGAAgAAAAhAFr0LFu/AAAAFQEAAAsAAAAA&#10;AAAAAAAAAAAAHwEAAF9yZWxzLy5yZWxzUEsBAi0AFAAGAAgAAAAhAI8uDgvBAAAA3AAAAA8AAAAA&#10;AAAAAAAAAAAABwIAAGRycy9kb3ducmV2LnhtbFBLBQYAAAAAAwADALcAAAD1AgAAAAA=&#10;" path="m16,l240,v9,,16,7,16,16c256,25,249,32,240,32l16,32c7,32,,25,,16,,7,7,,16,xm400,l624,v9,,16,7,16,16c640,25,633,32,624,32r-224,c391,32,384,25,384,16,384,7,391,,400,xm784,r3,c795,,803,7,803,16v,9,-8,16,-16,16l784,32v-9,,-16,-7,-16,-16c768,7,775,,784,xe" fillcolor="#ffc000" strokecolor="#ffc000" strokeweight=".05pt">
                  <v:path arrowok="t" o:connecttype="custom" o:connectlocs="9489,0;142341,0;151831,9208;142341,18415;9489,18415;0,9208;9489,0;237235,0;370087,0;379577,9208;370087,18415;237235,18415;227746,9208;237235,0;464981,0;466761,0;476250,9208;466761,18415;464981,18415;455492,9208;464981,0" o:connectangles="0,0,0,0,0,0,0,0,0,0,0,0,0,0,0,0,0,0,0,0,0"/>
                  <o:lock v:ext="edit" verticies="t"/>
                </v:shape>
                <v:rect id="Rectangle 137" o:spid="_x0000_s1159" style="position:absolute;left:33546;top:11303;width:296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1C5B06CC" w14:textId="77777777" w:rsidR="0067543B" w:rsidRDefault="0067543B" w:rsidP="006237BB">
                        <w:pPr>
                          <w:rPr>
                            <w:sz w:val="24"/>
                            <w:szCs w:val="24"/>
                          </w:rPr>
                        </w:pPr>
                        <w:r>
                          <w:rPr>
                            <w:rFonts w:ascii="Calibri" w:hAnsi="Calibri" w:cs="Calibri"/>
                            <w:color w:val="000000"/>
                            <w:sz w:val="18"/>
                            <w:szCs w:val="18"/>
                          </w:rPr>
                          <w:t>Path 5</w:t>
                        </w:r>
                      </w:p>
                    </w:txbxContent>
                  </v:textbox>
                </v:rect>
                <v:shape id="Freeform: Shape 138" o:spid="_x0000_s1160" style="position:absolute;left:14067;top:8787;width:4066;height:12989;visibility:visible;mso-wrap-style:square;v-text-anchor:middle" coordsize="459995,1238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AvnxQAAANwAAAAPAAAAZHJzL2Rvd25yZXYueG1sRI9BTwIx&#10;EIXvJvyHZki8SRdJkKwUYkxIuBAVPXgctuO2up1u2gIrv545mHibyXvz3jfL9RA6daKUfWQD00kF&#10;iriJ1nNr4ON9c7cAlQuyxS4yGfilDOvV6GaJtY1nfqPTvrRKQjjXaMCV0tda58ZRwDyJPbFoXzEF&#10;LLKmVtuEZwkPnb6vqrkO6FkaHPb07Kj52R+DgcPn4vDd7150Sv7iX+1l6vLDxpjb8fD0CKrQUP7N&#10;f9dbK/gzoZVnZAK9ugIAAP//AwBQSwECLQAUAAYACAAAACEA2+H2y+4AAACFAQAAEwAAAAAAAAAA&#10;AAAAAAAAAAAAW0NvbnRlbnRfVHlwZXNdLnhtbFBLAQItABQABgAIAAAAIQBa9CxbvwAAABUBAAAL&#10;AAAAAAAAAAAAAAAAAB8BAABfcmVscy8ucmVsc1BLAQItABQABgAIAAAAIQArKAvnxQAAANwAAAAP&#10;AAAAAAAAAAAAAAAAAAcCAABkcnMvZG93bnJldi54bWxQSwUGAAAAAAMAAwC3AAAA+QIAAAAA&#10;" path="m459995,c272920,50942,6900,233601,81,342676,-6738,451751,417367,499482,419079,654451,420791,809420,16248,1152261,23344,1238036e" filled="f" strokecolor="#ffc000" strokeweight="1.5pt">
                  <v:stroke dashstyle="longDashDot" joinstyle="miter"/>
                  <v:path arrowok="t" o:connecttype="custom" o:connectlocs="406612,0;72,359541;370444,686660;20635,1298967" o:connectangles="0,0,0,0"/>
                </v:shape>
                <v:rect id="Rectangle 141" o:spid="_x0000_s1161" style="position:absolute;left:1070;top:17593;width:8572;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fARwgAAANwAAAAPAAAAZHJzL2Rvd25yZXYueG1sRE9Ni8Iw&#10;EL0v7H8Is+BtTRVZ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A2HfARwgAAANwAAAAPAAAA&#10;AAAAAAAAAAAAAAcCAABkcnMvZG93bnJldi54bWxQSwUGAAAAAAMAAwC3AAAA9gIAAAAA&#10;" filled="f" stroked="f">
                  <v:textbox inset="0,0,0,0">
                    <w:txbxContent>
                      <w:p w14:paraId="57CE09DA" w14:textId="6EA6B94F" w:rsidR="0067543B" w:rsidRDefault="0067543B" w:rsidP="006237BB">
                        <w:pPr>
                          <w:jc w:val="center"/>
                          <w:rPr>
                            <w:sz w:val="24"/>
                            <w:szCs w:val="24"/>
                          </w:rPr>
                        </w:pPr>
                        <w:r>
                          <w:rPr>
                            <w:rFonts w:ascii="Calibri" w:hAnsi="Calibri" w:cs="Calibri"/>
                            <w:color w:val="000000"/>
                            <w:sz w:val="18"/>
                            <w:szCs w:val="18"/>
                          </w:rPr>
                          <w:t>Congested link</w:t>
                        </w:r>
                      </w:p>
                    </w:txbxContent>
                  </v:textbox>
                </v:rect>
                <v:shapetype id="_x0000_t32" coordsize="21600,21600" o:spt="32" o:oned="t" path="m,l21600,21600e" filled="f">
                  <v:path arrowok="t" fillok="f" o:connecttype="none"/>
                  <o:lock v:ext="edit" shapetype="t"/>
                </v:shapetype>
                <v:shape id="Straight Arrow Connector 1" o:spid="_x0000_s1162" type="#_x0000_t32" style="position:absolute;left:9492;top:17087;width:4729;height:11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c44vwAAANoAAAAPAAAAZHJzL2Rvd25yZXYueG1sRE/bisIw&#10;EH1f8B/CCL6IJrsPKtUoIuuiiIKXDxiasS02k9pErX9vBGGfhsO5zmTW2FLcqfaFYw3ffQWCOHWm&#10;4EzD6bjsjUD4gGywdEwanuRhNm19TTAx7sF7uh9CJmII+wQ15CFUiZQ+zcmi77uKOHJnV1sMEdaZ&#10;NDU+Yrgt5Y9SA2mx4NiQY0WLnNLL4WY12N+/1bDpPrddW16PZuPVeheU1p12Mx+DCNSEf/HHvTJx&#10;PrxfeV85fQEAAP//AwBQSwECLQAUAAYACAAAACEA2+H2y+4AAACFAQAAEwAAAAAAAAAAAAAAAAAA&#10;AAAAW0NvbnRlbnRfVHlwZXNdLnhtbFBLAQItABQABgAIAAAAIQBa9CxbvwAAABUBAAALAAAAAAAA&#10;AAAAAAAAAB8BAABfcmVscy8ucmVsc1BLAQItABQABgAIAAAAIQCP8c44vwAAANoAAAAPAAAAAAAA&#10;AAAAAAAAAAcCAABkcnMvZG93bnJldi54bWxQSwUGAAAAAAMAAwC3AAAA8wIAAAAA&#10;" strokecolor="black [3213]" strokeweight=".5pt">
                  <v:stroke endarrow="block" joinstyle="miter"/>
                </v:shape>
                <w10:wrap type="topAndBottom"/>
              </v:group>
            </w:pict>
          </mc:Fallback>
        </mc:AlternateContent>
      </w:r>
      <w:r>
        <w:rPr>
          <w:rFonts w:eastAsiaTheme="minorEastAsia"/>
          <w:sz w:val="20"/>
          <w:lang w:eastAsia="zh-CN"/>
        </w:rPr>
        <w:t xml:space="preserve">Figure </w:t>
      </w:r>
      <w:r w:rsidR="00DB121A">
        <w:rPr>
          <w:rFonts w:eastAsiaTheme="minorEastAsia"/>
          <w:sz w:val="20"/>
          <w:lang w:eastAsia="zh-CN"/>
        </w:rPr>
        <w:t>3</w:t>
      </w:r>
      <w:r>
        <w:rPr>
          <w:rFonts w:eastAsiaTheme="minorEastAsia"/>
          <w:sz w:val="20"/>
          <w:lang w:eastAsia="zh-CN"/>
        </w:rPr>
        <w:t xml:space="preserve">. Alternative routing due to </w:t>
      </w:r>
      <w:r w:rsidR="00EC1174">
        <w:rPr>
          <w:rFonts w:eastAsiaTheme="minorEastAsia"/>
          <w:sz w:val="20"/>
          <w:lang w:eastAsia="zh-CN"/>
        </w:rPr>
        <w:t xml:space="preserve">insufficient throughput of BH link IAB 1 </w:t>
      </w:r>
      <w:r w:rsidR="00EC1174">
        <w:rPr>
          <w:rFonts w:eastAsiaTheme="minorEastAsia"/>
          <w:sz w:val="20"/>
          <w:lang w:eastAsia="zh-CN"/>
        </w:rPr>
        <w:sym w:font="Symbol" w:char="F0AE"/>
      </w:r>
      <w:r w:rsidR="00EC1174">
        <w:rPr>
          <w:rFonts w:eastAsiaTheme="minorEastAsia"/>
          <w:sz w:val="20"/>
          <w:lang w:eastAsia="zh-CN"/>
        </w:rPr>
        <w:t xml:space="preserve"> IAB 4, </w:t>
      </w:r>
    </w:p>
    <w:p w14:paraId="2BDD6C82" w14:textId="3C86F260" w:rsidR="006237BB" w:rsidRDefault="00EC1174" w:rsidP="00EA22A3">
      <w:pPr>
        <w:spacing w:after="0"/>
        <w:jc w:val="center"/>
        <w:rPr>
          <w:rFonts w:eastAsiaTheme="minorEastAsia"/>
          <w:sz w:val="20"/>
          <w:lang w:eastAsia="zh-CN"/>
        </w:rPr>
      </w:pPr>
      <w:r>
        <w:rPr>
          <w:rFonts w:eastAsiaTheme="minorEastAsia"/>
          <w:sz w:val="20"/>
          <w:lang w:eastAsia="zh-CN"/>
        </w:rPr>
        <w:t>resulting in congestion at IAB node 1</w:t>
      </w:r>
    </w:p>
    <w:p w14:paraId="2D0C6D9D" w14:textId="77777777" w:rsidR="00B66A64" w:rsidRDefault="00B66A64" w:rsidP="00421819">
      <w:pPr>
        <w:jc w:val="both"/>
        <w:rPr>
          <w:rFonts w:eastAsiaTheme="minorEastAsia"/>
          <w:sz w:val="20"/>
          <w:lang w:eastAsia="zh-CN"/>
        </w:rPr>
      </w:pPr>
    </w:p>
    <w:p w14:paraId="5E27C3DC" w14:textId="04F581E0" w:rsidR="002D4949" w:rsidRDefault="00B66A64" w:rsidP="00421819">
      <w:pPr>
        <w:jc w:val="both"/>
        <w:rPr>
          <w:rFonts w:eastAsiaTheme="minorEastAsia"/>
          <w:sz w:val="20"/>
          <w:lang w:eastAsia="zh-CN"/>
        </w:rPr>
      </w:pPr>
      <w:r>
        <w:rPr>
          <w:rFonts w:eastAsiaTheme="minorEastAsia"/>
          <w:sz w:val="20"/>
          <w:lang w:eastAsia="zh-CN"/>
        </w:rPr>
        <w:t xml:space="preserve">In the context of local routing, we believe that the network should be able to configure the IAB node with appropriate policies, such as how to prioritize egress links for local routing decisions. In </w:t>
      </w:r>
      <w:r w:rsidR="00220153">
        <w:rPr>
          <w:rFonts w:eastAsiaTheme="minorEastAsia"/>
          <w:sz w:val="20"/>
          <w:lang w:eastAsia="zh-CN"/>
        </w:rPr>
        <w:t>[12]</w:t>
      </w:r>
      <w:r>
        <w:rPr>
          <w:rFonts w:eastAsiaTheme="minorEastAsia"/>
          <w:sz w:val="20"/>
          <w:lang w:eastAsia="zh-CN"/>
        </w:rPr>
        <w:t xml:space="preserve"> we proposed a very flexible way to configure priorities into the IAB node’s routing table. </w:t>
      </w:r>
    </w:p>
    <w:p w14:paraId="2CB05FA3" w14:textId="31F1B938" w:rsidR="00B66A64" w:rsidRDefault="00B66A64" w:rsidP="00421819">
      <w:pPr>
        <w:jc w:val="both"/>
        <w:rPr>
          <w:rFonts w:eastAsiaTheme="minorEastAsia"/>
          <w:sz w:val="20"/>
          <w:lang w:eastAsia="zh-CN"/>
        </w:rPr>
      </w:pPr>
      <w:r>
        <w:rPr>
          <w:rFonts w:eastAsiaTheme="minorEastAsia"/>
          <w:sz w:val="20"/>
          <w:lang w:eastAsia="zh-CN"/>
        </w:rPr>
        <w:t xml:space="preserve">Table </w:t>
      </w:r>
      <w:r w:rsidR="00DB121A">
        <w:rPr>
          <w:rFonts w:eastAsiaTheme="minorEastAsia"/>
          <w:sz w:val="20"/>
          <w:lang w:eastAsia="zh-CN"/>
        </w:rPr>
        <w:t>2</w:t>
      </w:r>
      <w:r>
        <w:rPr>
          <w:rFonts w:eastAsiaTheme="minorEastAsia"/>
          <w:sz w:val="20"/>
          <w:lang w:eastAsia="zh-CN"/>
        </w:rPr>
        <w:t xml:space="preserve"> below provide</w:t>
      </w:r>
      <w:r w:rsidR="00714D5F">
        <w:rPr>
          <w:rFonts w:eastAsiaTheme="minorEastAsia"/>
          <w:sz w:val="20"/>
          <w:lang w:eastAsia="zh-CN"/>
        </w:rPr>
        <w:t>s</w:t>
      </w:r>
      <w:r>
        <w:rPr>
          <w:rFonts w:eastAsiaTheme="minorEastAsia"/>
          <w:sz w:val="20"/>
          <w:lang w:eastAsia="zh-CN"/>
        </w:rPr>
        <w:t xml:space="preserve"> an example of how flexible routing priorities can be configured to the BAP routing table </w:t>
      </w:r>
      <w:r w:rsidR="00714D5F">
        <w:rPr>
          <w:rFonts w:eastAsiaTheme="minorEastAsia"/>
          <w:sz w:val="20"/>
          <w:lang w:eastAsia="zh-CN"/>
        </w:rPr>
        <w:t xml:space="preserve">for IAB node 1. </w:t>
      </w:r>
    </w:p>
    <w:tbl>
      <w:tblPr>
        <w:tblStyle w:val="TableGrid"/>
        <w:tblW w:w="0" w:type="auto"/>
        <w:tblLook w:val="04A0" w:firstRow="1" w:lastRow="0" w:firstColumn="1" w:lastColumn="0" w:noHBand="0" w:noVBand="1"/>
      </w:tblPr>
      <w:tblGrid>
        <w:gridCol w:w="4045"/>
        <w:gridCol w:w="5305"/>
      </w:tblGrid>
      <w:tr w:rsidR="00421819" w14:paraId="07994A34" w14:textId="77777777" w:rsidTr="008C67A8">
        <w:tc>
          <w:tcPr>
            <w:tcW w:w="4045" w:type="dxa"/>
          </w:tcPr>
          <w:p w14:paraId="64010FD1" w14:textId="77777777" w:rsidR="00421819" w:rsidRPr="00055D7C" w:rsidRDefault="00421819" w:rsidP="008C67A8">
            <w:pPr>
              <w:rPr>
                <w:b/>
              </w:rPr>
            </w:pPr>
            <w:r w:rsidRPr="00055D7C">
              <w:rPr>
                <w:b/>
              </w:rPr>
              <w:t xml:space="preserve">BAP </w:t>
            </w:r>
            <w:r>
              <w:rPr>
                <w:b/>
              </w:rPr>
              <w:t>R</w:t>
            </w:r>
            <w:r w:rsidRPr="00055D7C">
              <w:rPr>
                <w:b/>
              </w:rPr>
              <w:t>outing ID</w:t>
            </w:r>
          </w:p>
        </w:tc>
        <w:tc>
          <w:tcPr>
            <w:tcW w:w="5305" w:type="dxa"/>
          </w:tcPr>
          <w:p w14:paraId="17C8A61C" w14:textId="77777777" w:rsidR="00421819" w:rsidRPr="00055D7C" w:rsidRDefault="00421819" w:rsidP="008C67A8">
            <w:pPr>
              <w:rPr>
                <w:b/>
              </w:rPr>
            </w:pPr>
            <w:r>
              <w:rPr>
                <w:b/>
              </w:rPr>
              <w:t>Egress Backhaul Link</w:t>
            </w:r>
          </w:p>
        </w:tc>
      </w:tr>
      <w:tr w:rsidR="00421819" w14:paraId="67113ADF" w14:textId="77777777" w:rsidTr="008C67A8">
        <w:tc>
          <w:tcPr>
            <w:tcW w:w="4045" w:type="dxa"/>
          </w:tcPr>
          <w:p w14:paraId="1EC0720D" w14:textId="4D1F4B3E" w:rsidR="00421819" w:rsidRPr="00055D7C" w:rsidRDefault="00421819" w:rsidP="008C67A8">
            <w:pPr>
              <w:rPr>
                <w:i/>
              </w:rPr>
            </w:pPr>
            <w:r>
              <w:rPr>
                <w:i/>
              </w:rPr>
              <w:t xml:space="preserve">BAP routing ID 1 = </w:t>
            </w:r>
            <w:r w:rsidRPr="00055D7C">
              <w:rPr>
                <w:i/>
              </w:rPr>
              <w:t>&lt;</w:t>
            </w:r>
            <w:r>
              <w:rPr>
                <w:i/>
              </w:rPr>
              <w:t xml:space="preserve"> </w:t>
            </w:r>
            <w:proofErr w:type="spellStart"/>
            <w:r w:rsidRPr="00055D7C">
              <w:rPr>
                <w:i/>
              </w:rPr>
              <w:t>BAPAddress</w:t>
            </w:r>
            <w:proofErr w:type="spellEnd"/>
            <w:r>
              <w:rPr>
                <w:i/>
              </w:rPr>
              <w:t xml:space="preserve"> IAB node </w:t>
            </w:r>
            <w:r w:rsidRPr="00055D7C">
              <w:rPr>
                <w:i/>
              </w:rPr>
              <w:t>4, PathID</w:t>
            </w:r>
            <w:r w:rsidR="006B7DDD">
              <w:rPr>
                <w:i/>
              </w:rPr>
              <w:t>5</w:t>
            </w:r>
            <w:r w:rsidRPr="00055D7C">
              <w:rPr>
                <w:i/>
              </w:rPr>
              <w:t>&gt;</w:t>
            </w:r>
          </w:p>
        </w:tc>
        <w:tc>
          <w:tcPr>
            <w:tcW w:w="5305" w:type="dxa"/>
          </w:tcPr>
          <w:p w14:paraId="57E4294C" w14:textId="53D0CE89" w:rsidR="00421819" w:rsidRPr="00055D7C" w:rsidRDefault="006B7DDD" w:rsidP="008C67A8">
            <w:pPr>
              <w:rPr>
                <w:i/>
              </w:rPr>
            </w:pPr>
            <w:r>
              <w:rPr>
                <w:i/>
              </w:rPr>
              <w:t xml:space="preserve">Priority 1 </w:t>
            </w:r>
            <w:r>
              <w:rPr>
                <w:i/>
              </w:rPr>
              <w:sym w:font="Symbol" w:char="F0DE"/>
            </w:r>
            <w:r>
              <w:rPr>
                <w:i/>
              </w:rPr>
              <w:t xml:space="preserve"> IAB node 4, Priority 2 </w:t>
            </w:r>
            <w:r>
              <w:rPr>
                <w:i/>
              </w:rPr>
              <w:sym w:font="Symbol" w:char="F0DE"/>
            </w:r>
            <w:r>
              <w:rPr>
                <w:i/>
              </w:rPr>
              <w:t xml:space="preserve"> IAB node 2 </w:t>
            </w:r>
          </w:p>
        </w:tc>
      </w:tr>
      <w:tr w:rsidR="00421819" w14:paraId="3863E1F3" w14:textId="77777777" w:rsidTr="008C67A8">
        <w:tc>
          <w:tcPr>
            <w:tcW w:w="4045" w:type="dxa"/>
          </w:tcPr>
          <w:p w14:paraId="1B0C7D4B" w14:textId="59744CB0" w:rsidR="00421819" w:rsidRPr="00055D7C" w:rsidRDefault="00421819" w:rsidP="008C67A8">
            <w:pPr>
              <w:rPr>
                <w:i/>
              </w:rPr>
            </w:pPr>
            <w:r>
              <w:rPr>
                <w:i/>
              </w:rPr>
              <w:t xml:space="preserve">BAP routing ID 2 = </w:t>
            </w:r>
            <w:r w:rsidRPr="00055D7C">
              <w:rPr>
                <w:i/>
              </w:rPr>
              <w:t xml:space="preserve">&lt; </w:t>
            </w:r>
            <w:proofErr w:type="spellStart"/>
            <w:r w:rsidRPr="00055D7C">
              <w:rPr>
                <w:i/>
              </w:rPr>
              <w:t>BAPAddress</w:t>
            </w:r>
            <w:proofErr w:type="spellEnd"/>
            <w:r>
              <w:rPr>
                <w:i/>
              </w:rPr>
              <w:t xml:space="preserve"> IAB node </w:t>
            </w:r>
            <w:r w:rsidRPr="00055D7C">
              <w:rPr>
                <w:i/>
              </w:rPr>
              <w:t>4, PathID</w:t>
            </w:r>
            <w:r w:rsidR="006B7DDD">
              <w:rPr>
                <w:i/>
              </w:rPr>
              <w:t>2</w:t>
            </w:r>
            <w:r w:rsidRPr="00055D7C">
              <w:rPr>
                <w:i/>
              </w:rPr>
              <w:t>&gt;</w:t>
            </w:r>
          </w:p>
        </w:tc>
        <w:tc>
          <w:tcPr>
            <w:tcW w:w="5305" w:type="dxa"/>
          </w:tcPr>
          <w:p w14:paraId="492F5886" w14:textId="25027F0A" w:rsidR="006B7DDD" w:rsidRPr="00055D7C" w:rsidRDefault="006B7DDD" w:rsidP="008C67A8">
            <w:pPr>
              <w:rPr>
                <w:i/>
              </w:rPr>
            </w:pPr>
            <w:r>
              <w:rPr>
                <w:i/>
              </w:rPr>
              <w:t xml:space="preserve">Priority 1 </w:t>
            </w:r>
            <w:r>
              <w:rPr>
                <w:i/>
              </w:rPr>
              <w:sym w:font="Symbol" w:char="F0DE"/>
            </w:r>
            <w:r>
              <w:rPr>
                <w:i/>
              </w:rPr>
              <w:t xml:space="preserve"> IAB node 2, Priority 2 </w:t>
            </w:r>
            <w:r>
              <w:rPr>
                <w:i/>
              </w:rPr>
              <w:sym w:font="Symbol" w:char="F0DE"/>
            </w:r>
            <w:r>
              <w:rPr>
                <w:i/>
              </w:rPr>
              <w:t xml:space="preserve"> IAB node 4</w:t>
            </w:r>
          </w:p>
        </w:tc>
      </w:tr>
    </w:tbl>
    <w:p w14:paraId="526FB2C5" w14:textId="25B7E34D" w:rsidR="00421819" w:rsidRDefault="00421819" w:rsidP="00421819">
      <w:pPr>
        <w:jc w:val="center"/>
        <w:rPr>
          <w:rFonts w:eastAsiaTheme="minorEastAsia"/>
          <w:sz w:val="20"/>
          <w:lang w:eastAsia="zh-CN"/>
        </w:rPr>
      </w:pPr>
      <w:r>
        <w:rPr>
          <w:rFonts w:eastAsiaTheme="minorEastAsia"/>
          <w:sz w:val="20"/>
          <w:lang w:eastAsia="zh-CN"/>
        </w:rPr>
        <w:t xml:space="preserve">Table </w:t>
      </w:r>
      <w:r w:rsidR="00A43307">
        <w:rPr>
          <w:rFonts w:eastAsiaTheme="minorEastAsia"/>
          <w:sz w:val="20"/>
          <w:lang w:eastAsia="zh-CN"/>
        </w:rPr>
        <w:t>2</w:t>
      </w:r>
      <w:r>
        <w:rPr>
          <w:rFonts w:eastAsiaTheme="minorEastAsia"/>
          <w:sz w:val="20"/>
          <w:lang w:eastAsia="zh-CN"/>
        </w:rPr>
        <w:t xml:space="preserve">. Example of Routing Table entries </w:t>
      </w:r>
      <w:r w:rsidR="00714D5F">
        <w:rPr>
          <w:rFonts w:eastAsiaTheme="minorEastAsia"/>
          <w:sz w:val="20"/>
          <w:lang w:eastAsia="zh-CN"/>
        </w:rPr>
        <w:t xml:space="preserve">configured to IAB node </w:t>
      </w:r>
      <w:proofErr w:type="gramStart"/>
      <w:r w:rsidR="00714D5F">
        <w:rPr>
          <w:rFonts w:eastAsiaTheme="minorEastAsia"/>
          <w:sz w:val="20"/>
          <w:lang w:eastAsia="zh-CN"/>
        </w:rPr>
        <w:t>1</w:t>
      </w:r>
      <w:proofErr w:type="gramEnd"/>
      <w:r>
        <w:rPr>
          <w:rFonts w:eastAsiaTheme="minorEastAsia"/>
          <w:sz w:val="20"/>
          <w:lang w:eastAsia="zh-CN"/>
        </w:rPr>
        <w:t xml:space="preserve"> </w:t>
      </w:r>
    </w:p>
    <w:p w14:paraId="397E1067" w14:textId="6E68C149" w:rsidR="008C67A8" w:rsidRDefault="00421819" w:rsidP="00421819">
      <w:pPr>
        <w:jc w:val="both"/>
        <w:rPr>
          <w:rFonts w:eastAsiaTheme="minorEastAsia"/>
          <w:sz w:val="20"/>
          <w:lang w:eastAsia="zh-CN"/>
        </w:rPr>
      </w:pPr>
      <w:r>
        <w:rPr>
          <w:rFonts w:eastAsiaTheme="minorEastAsia"/>
          <w:sz w:val="20"/>
          <w:lang w:eastAsia="zh-CN"/>
        </w:rPr>
        <w:t>In the example of the table</w:t>
      </w:r>
      <w:r w:rsidR="00DD5482">
        <w:rPr>
          <w:rFonts w:eastAsiaTheme="minorEastAsia"/>
          <w:sz w:val="20"/>
          <w:lang w:eastAsia="zh-CN"/>
        </w:rPr>
        <w:t xml:space="preserve"> 2</w:t>
      </w:r>
      <w:r>
        <w:rPr>
          <w:rFonts w:eastAsiaTheme="minorEastAsia"/>
          <w:sz w:val="20"/>
          <w:lang w:eastAsia="zh-CN"/>
        </w:rPr>
        <w:t xml:space="preserve"> BAP routing ID 1 is mapped to the egress link towards IAB node </w:t>
      </w:r>
      <w:r w:rsidR="008C67A8">
        <w:rPr>
          <w:rFonts w:eastAsiaTheme="minorEastAsia"/>
          <w:sz w:val="20"/>
          <w:lang w:eastAsia="zh-CN"/>
        </w:rPr>
        <w:t>4</w:t>
      </w:r>
      <w:r>
        <w:rPr>
          <w:rFonts w:eastAsiaTheme="minorEastAsia"/>
          <w:sz w:val="20"/>
          <w:lang w:eastAsia="zh-CN"/>
        </w:rPr>
        <w:t xml:space="preserve"> with highest priority</w:t>
      </w:r>
      <w:r w:rsidR="008C67A8">
        <w:rPr>
          <w:rFonts w:eastAsiaTheme="minorEastAsia"/>
          <w:sz w:val="20"/>
          <w:lang w:eastAsia="zh-CN"/>
        </w:rPr>
        <w:t xml:space="preserve"> (as illustrated in Figure </w:t>
      </w:r>
      <w:r w:rsidR="00DB121A">
        <w:rPr>
          <w:rFonts w:eastAsiaTheme="minorEastAsia"/>
          <w:sz w:val="20"/>
          <w:lang w:eastAsia="zh-CN"/>
        </w:rPr>
        <w:t>2</w:t>
      </w:r>
      <w:r w:rsidR="008C67A8">
        <w:rPr>
          <w:rFonts w:eastAsiaTheme="minorEastAsia"/>
          <w:sz w:val="20"/>
          <w:lang w:eastAsia="zh-CN"/>
        </w:rPr>
        <w:t>)</w:t>
      </w:r>
      <w:r>
        <w:rPr>
          <w:rFonts w:eastAsiaTheme="minorEastAsia"/>
          <w:sz w:val="20"/>
          <w:lang w:eastAsia="zh-CN"/>
        </w:rPr>
        <w:t xml:space="preserve">. </w:t>
      </w:r>
      <w:r w:rsidR="008C67A8">
        <w:rPr>
          <w:rFonts w:eastAsiaTheme="minorEastAsia"/>
          <w:sz w:val="20"/>
          <w:lang w:eastAsia="zh-CN"/>
        </w:rPr>
        <w:t xml:space="preserve">However, in the event of this link becoming congested, the donor has provided IAB node 1 with the alternative of routing packets with BAP routing ID 1 towards IAB node 2 (as illustrated in Figure </w:t>
      </w:r>
      <w:r w:rsidR="00DB121A">
        <w:rPr>
          <w:rFonts w:eastAsiaTheme="minorEastAsia"/>
          <w:sz w:val="20"/>
          <w:lang w:eastAsia="zh-CN"/>
        </w:rPr>
        <w:t>3</w:t>
      </w:r>
      <w:r w:rsidR="008C67A8">
        <w:rPr>
          <w:rFonts w:eastAsiaTheme="minorEastAsia"/>
          <w:sz w:val="20"/>
          <w:lang w:eastAsia="zh-CN"/>
        </w:rPr>
        <w:t>).</w:t>
      </w:r>
    </w:p>
    <w:p w14:paraId="222A18FE" w14:textId="1F5C6C8F" w:rsidR="00421819" w:rsidRDefault="00421819" w:rsidP="00421819">
      <w:pPr>
        <w:jc w:val="both"/>
        <w:rPr>
          <w:rFonts w:eastAsiaTheme="minorEastAsia"/>
          <w:sz w:val="20"/>
          <w:lang w:eastAsia="zh-CN"/>
        </w:rPr>
      </w:pPr>
      <w:r>
        <w:rPr>
          <w:rFonts w:eastAsiaTheme="minorEastAsia"/>
          <w:sz w:val="20"/>
          <w:lang w:eastAsia="zh-CN"/>
        </w:rPr>
        <w:t xml:space="preserve">Similarly, </w:t>
      </w:r>
      <w:r w:rsidR="008C67A8">
        <w:rPr>
          <w:rFonts w:eastAsiaTheme="minorEastAsia"/>
          <w:sz w:val="20"/>
          <w:lang w:eastAsia="zh-CN"/>
        </w:rPr>
        <w:t xml:space="preserve">the priority for </w:t>
      </w:r>
      <w:r>
        <w:rPr>
          <w:rFonts w:eastAsiaTheme="minorEastAsia"/>
          <w:sz w:val="20"/>
          <w:lang w:eastAsia="zh-CN"/>
        </w:rPr>
        <w:t xml:space="preserve">BAP routing ID 2 is </w:t>
      </w:r>
      <w:r w:rsidR="008C67A8">
        <w:rPr>
          <w:rFonts w:eastAsiaTheme="minorEastAsia"/>
          <w:sz w:val="20"/>
          <w:lang w:eastAsia="zh-CN"/>
        </w:rPr>
        <w:t xml:space="preserve">be </w:t>
      </w:r>
      <w:r>
        <w:rPr>
          <w:rFonts w:eastAsiaTheme="minorEastAsia"/>
          <w:sz w:val="20"/>
          <w:lang w:eastAsia="zh-CN"/>
        </w:rPr>
        <w:t xml:space="preserve">mapped to the egress link towards IAB node </w:t>
      </w:r>
      <w:r w:rsidR="008C67A8">
        <w:rPr>
          <w:rFonts w:eastAsiaTheme="minorEastAsia"/>
          <w:sz w:val="20"/>
          <w:lang w:eastAsia="zh-CN"/>
        </w:rPr>
        <w:t>2</w:t>
      </w:r>
      <w:r>
        <w:rPr>
          <w:rFonts w:eastAsiaTheme="minorEastAsia"/>
          <w:sz w:val="20"/>
          <w:lang w:eastAsia="zh-CN"/>
        </w:rPr>
        <w:t xml:space="preserve">, </w:t>
      </w:r>
      <w:r w:rsidR="008C67A8">
        <w:rPr>
          <w:rFonts w:eastAsiaTheme="minorEastAsia"/>
          <w:sz w:val="20"/>
          <w:lang w:eastAsia="zh-CN"/>
        </w:rPr>
        <w:t xml:space="preserve">but as a second priority IAB node 1 has been configured to route BAP routing ID 2 to the egress link towards IAB node 4 directly. One might question why this direct routing towards IAB node 4 would not </w:t>
      </w:r>
      <w:r w:rsidR="00DD5482">
        <w:rPr>
          <w:rFonts w:eastAsiaTheme="minorEastAsia"/>
          <w:sz w:val="20"/>
          <w:lang w:eastAsia="zh-CN"/>
        </w:rPr>
        <w:t>always</w:t>
      </w:r>
      <w:r w:rsidR="008C67A8">
        <w:rPr>
          <w:rFonts w:eastAsiaTheme="minorEastAsia"/>
          <w:sz w:val="20"/>
          <w:lang w:eastAsia="zh-CN"/>
        </w:rPr>
        <w:t xml:space="preserve"> be configured as the highest priority for BAP routing ID 2. After all, this routing traverses only a single hop to get to IAB node 4, whereas the routing via IAB node 2 traverses 2 hops</w:t>
      </w:r>
      <w:r>
        <w:rPr>
          <w:rFonts w:eastAsiaTheme="minorEastAsia"/>
          <w:sz w:val="20"/>
          <w:lang w:eastAsia="zh-CN"/>
        </w:rPr>
        <w:t>.</w:t>
      </w:r>
      <w:r w:rsidR="008C67A8">
        <w:rPr>
          <w:rFonts w:eastAsiaTheme="minorEastAsia"/>
          <w:sz w:val="20"/>
          <w:lang w:eastAsia="zh-CN"/>
        </w:rPr>
        <w:t xml:space="preserve"> One possibility for this preference is that the (IAB 1 </w:t>
      </w:r>
      <w:r w:rsidR="008C67A8">
        <w:rPr>
          <w:rFonts w:eastAsiaTheme="minorEastAsia"/>
          <w:sz w:val="20"/>
          <w:lang w:eastAsia="zh-CN"/>
        </w:rPr>
        <w:sym w:font="Symbol" w:char="F0AE"/>
      </w:r>
      <w:r w:rsidR="008C67A8">
        <w:rPr>
          <w:rFonts w:eastAsiaTheme="minorEastAsia"/>
          <w:sz w:val="20"/>
          <w:lang w:eastAsia="zh-CN"/>
        </w:rPr>
        <w:t xml:space="preserve"> IAB 2) and (IAB 2 </w:t>
      </w:r>
      <w:r w:rsidR="008C67A8">
        <w:rPr>
          <w:rFonts w:eastAsiaTheme="minorEastAsia"/>
          <w:sz w:val="20"/>
          <w:lang w:eastAsia="zh-CN"/>
        </w:rPr>
        <w:sym w:font="Symbol" w:char="F0AE"/>
      </w:r>
      <w:r w:rsidR="008C67A8">
        <w:rPr>
          <w:rFonts w:eastAsiaTheme="minorEastAsia"/>
          <w:sz w:val="20"/>
          <w:lang w:eastAsia="zh-CN"/>
        </w:rPr>
        <w:t xml:space="preserve"> IAB 4) BH links may have higher throughput than the direct (IAB 1 </w:t>
      </w:r>
      <w:r w:rsidR="008C67A8">
        <w:rPr>
          <w:rFonts w:eastAsiaTheme="minorEastAsia"/>
          <w:sz w:val="20"/>
          <w:lang w:eastAsia="zh-CN"/>
        </w:rPr>
        <w:sym w:font="Symbol" w:char="F0AE"/>
      </w:r>
      <w:r w:rsidR="008C67A8">
        <w:rPr>
          <w:rFonts w:eastAsiaTheme="minorEastAsia"/>
          <w:sz w:val="20"/>
          <w:lang w:eastAsia="zh-CN"/>
        </w:rPr>
        <w:t xml:space="preserve"> IAB 4) link. </w:t>
      </w:r>
      <w:r w:rsidR="00815907">
        <w:rPr>
          <w:rFonts w:eastAsiaTheme="minorEastAsia"/>
          <w:sz w:val="20"/>
          <w:lang w:eastAsia="zh-CN"/>
        </w:rPr>
        <w:t>For example, t</w:t>
      </w:r>
      <w:r w:rsidR="008C67A8">
        <w:rPr>
          <w:rFonts w:eastAsiaTheme="minorEastAsia"/>
          <w:sz w:val="20"/>
          <w:lang w:eastAsia="zh-CN"/>
        </w:rPr>
        <w:t xml:space="preserve">his might be </w:t>
      </w:r>
      <w:r w:rsidR="00815907">
        <w:rPr>
          <w:rFonts w:eastAsiaTheme="minorEastAsia"/>
          <w:sz w:val="20"/>
          <w:lang w:eastAsia="zh-CN"/>
        </w:rPr>
        <w:t>because of</w:t>
      </w:r>
      <w:r w:rsidR="008C67A8">
        <w:rPr>
          <w:rFonts w:eastAsiaTheme="minorEastAsia"/>
          <w:sz w:val="20"/>
          <w:lang w:eastAsia="zh-CN"/>
        </w:rPr>
        <w:t xml:space="preserve"> the physical proximity </w:t>
      </w:r>
      <w:r w:rsidR="00815907">
        <w:rPr>
          <w:rFonts w:eastAsiaTheme="minorEastAsia"/>
          <w:sz w:val="20"/>
          <w:lang w:eastAsia="zh-CN"/>
        </w:rPr>
        <w:t xml:space="preserve">of the nodes, or possibly due to excessive interference to the (IAB 1 </w:t>
      </w:r>
      <w:r w:rsidR="00815907">
        <w:rPr>
          <w:rFonts w:eastAsiaTheme="minorEastAsia"/>
          <w:sz w:val="20"/>
          <w:lang w:eastAsia="zh-CN"/>
        </w:rPr>
        <w:sym w:font="Symbol" w:char="F0AE"/>
      </w:r>
      <w:r w:rsidR="00815907">
        <w:rPr>
          <w:rFonts w:eastAsiaTheme="minorEastAsia"/>
          <w:sz w:val="20"/>
          <w:lang w:eastAsia="zh-CN"/>
        </w:rPr>
        <w:t xml:space="preserve"> IAB 4) link. </w:t>
      </w:r>
      <w:r w:rsidR="00F10330">
        <w:rPr>
          <w:rFonts w:eastAsiaTheme="minorEastAsia"/>
          <w:sz w:val="20"/>
          <w:lang w:eastAsia="zh-CN"/>
        </w:rPr>
        <w:t>As a result, it may be beneficial to route the packets corresponding to best effort UE radio bearers</w:t>
      </w:r>
      <w:r w:rsidR="00DD5482">
        <w:rPr>
          <w:rFonts w:eastAsiaTheme="minorEastAsia"/>
          <w:sz w:val="20"/>
          <w:lang w:eastAsia="zh-CN"/>
        </w:rPr>
        <w:t xml:space="preserve"> (which are not delay sensitive)</w:t>
      </w:r>
      <w:r w:rsidR="00F10330">
        <w:rPr>
          <w:rFonts w:eastAsiaTheme="minorEastAsia"/>
          <w:sz w:val="20"/>
          <w:lang w:eastAsia="zh-CN"/>
        </w:rPr>
        <w:t xml:space="preserve"> from IAB 1 towards IAB 2 and then IAB 4, rather than directly toward IAB 4. On the other hand, for a UE radio bearer that is </w:t>
      </w:r>
      <w:r w:rsidR="00DD5482">
        <w:rPr>
          <w:rFonts w:eastAsiaTheme="minorEastAsia"/>
          <w:sz w:val="20"/>
          <w:lang w:eastAsia="zh-CN"/>
        </w:rPr>
        <w:t>delay</w:t>
      </w:r>
      <w:r w:rsidR="00F10330">
        <w:rPr>
          <w:rFonts w:eastAsiaTheme="minorEastAsia"/>
          <w:sz w:val="20"/>
          <w:lang w:eastAsia="zh-CN"/>
        </w:rPr>
        <w:t xml:space="preserve"> sensitive, but does not require high bandwidth, we might prefer to route along the most direct path.</w:t>
      </w:r>
    </w:p>
    <w:p w14:paraId="2711D4CF" w14:textId="3C7E0098" w:rsidR="00421819" w:rsidRDefault="00037FCA" w:rsidP="00421819">
      <w:pPr>
        <w:jc w:val="both"/>
        <w:rPr>
          <w:rFonts w:eastAsiaTheme="minorEastAsia"/>
          <w:sz w:val="20"/>
          <w:lang w:eastAsia="zh-CN"/>
        </w:rPr>
      </w:pPr>
      <w:r>
        <w:rPr>
          <w:rFonts w:eastAsiaTheme="minorEastAsia"/>
          <w:sz w:val="20"/>
          <w:lang w:eastAsia="zh-CN"/>
        </w:rPr>
        <w:t xml:space="preserve">It should be clear from this example and others (see </w:t>
      </w:r>
      <w:r w:rsidR="00220153">
        <w:rPr>
          <w:rFonts w:eastAsiaTheme="minorEastAsia"/>
          <w:sz w:val="20"/>
          <w:lang w:eastAsia="zh-CN"/>
        </w:rPr>
        <w:t>[12]</w:t>
      </w:r>
      <w:r>
        <w:rPr>
          <w:rFonts w:eastAsiaTheme="minorEastAsia"/>
          <w:sz w:val="20"/>
          <w:lang w:eastAsia="zh-CN"/>
        </w:rPr>
        <w:t xml:space="preserve"> for further details) that </w:t>
      </w:r>
      <w:r w:rsidR="00DF62D5">
        <w:rPr>
          <w:rFonts w:eastAsiaTheme="minorEastAsia"/>
          <w:sz w:val="20"/>
          <w:lang w:eastAsia="zh-CN"/>
        </w:rPr>
        <w:t>it is beneficial to provide flexibility in the network in how the BAP routing table is configure</w:t>
      </w:r>
      <w:r w:rsidR="00421819">
        <w:rPr>
          <w:rFonts w:eastAsiaTheme="minorEastAsia"/>
          <w:sz w:val="20"/>
          <w:lang w:eastAsia="zh-CN"/>
        </w:rPr>
        <w:t>.</w:t>
      </w:r>
      <w:r w:rsidR="00DF62D5">
        <w:rPr>
          <w:rFonts w:eastAsiaTheme="minorEastAsia"/>
          <w:sz w:val="20"/>
          <w:lang w:eastAsia="zh-CN"/>
        </w:rPr>
        <w:t xml:space="preserve"> Such flexibility serves to enable the benefits of </w:t>
      </w:r>
      <w:r w:rsidR="00CF2DC7">
        <w:rPr>
          <w:rFonts w:eastAsiaTheme="minorEastAsia"/>
          <w:sz w:val="20"/>
          <w:lang w:eastAsia="zh-CN"/>
        </w:rPr>
        <w:t xml:space="preserve">fast </w:t>
      </w:r>
      <w:r w:rsidR="00DF62D5">
        <w:rPr>
          <w:rFonts w:eastAsiaTheme="minorEastAsia"/>
          <w:sz w:val="20"/>
          <w:lang w:eastAsia="zh-CN"/>
        </w:rPr>
        <w:t xml:space="preserve">routing </w:t>
      </w:r>
      <w:r w:rsidR="00CF2DC7">
        <w:rPr>
          <w:rFonts w:eastAsiaTheme="minorEastAsia"/>
          <w:sz w:val="20"/>
          <w:lang w:eastAsia="zh-CN"/>
        </w:rPr>
        <w:lastRenderedPageBreak/>
        <w:t xml:space="preserve">decisions </w:t>
      </w:r>
      <w:r w:rsidR="00DF62D5">
        <w:rPr>
          <w:rFonts w:eastAsiaTheme="minorEastAsia"/>
          <w:sz w:val="20"/>
          <w:lang w:eastAsia="zh-CN"/>
        </w:rPr>
        <w:t xml:space="preserve">in response </w:t>
      </w:r>
      <w:r w:rsidR="00CF2DC7">
        <w:rPr>
          <w:rFonts w:eastAsiaTheme="minorEastAsia"/>
          <w:sz w:val="20"/>
          <w:lang w:eastAsia="zh-CN"/>
        </w:rPr>
        <w:t>to local conditions (</w:t>
      </w:r>
      <w:proofErr w:type="gramStart"/>
      <w:r w:rsidR="00CF2DC7">
        <w:rPr>
          <w:rFonts w:eastAsiaTheme="minorEastAsia"/>
          <w:sz w:val="20"/>
          <w:lang w:eastAsia="zh-CN"/>
        </w:rPr>
        <w:t>e.g.</w:t>
      </w:r>
      <w:proofErr w:type="gramEnd"/>
      <w:r w:rsidR="00CF2DC7">
        <w:rPr>
          <w:rFonts w:eastAsiaTheme="minorEastAsia"/>
          <w:sz w:val="20"/>
          <w:lang w:eastAsia="zh-CN"/>
        </w:rPr>
        <w:t xml:space="preserve"> congestion), while preserving overall control of the network configuration over the local routing policy.</w:t>
      </w:r>
    </w:p>
    <w:p w14:paraId="721DD15A" w14:textId="6D6C8CD7" w:rsidR="00421819" w:rsidRDefault="00421819" w:rsidP="00421819">
      <w:pPr>
        <w:jc w:val="both"/>
        <w:rPr>
          <w:b/>
          <w:sz w:val="20"/>
        </w:rPr>
      </w:pPr>
      <w:r>
        <w:rPr>
          <w:b/>
          <w:sz w:val="20"/>
        </w:rPr>
        <w:t xml:space="preserve">Proposal </w:t>
      </w:r>
      <w:r w:rsidR="005D557F">
        <w:rPr>
          <w:b/>
          <w:sz w:val="20"/>
        </w:rPr>
        <w:t>8</w:t>
      </w:r>
      <w:r>
        <w:rPr>
          <w:b/>
          <w:sz w:val="20"/>
        </w:rPr>
        <w:t>:</w:t>
      </w:r>
      <w:r w:rsidRPr="00652142">
        <w:t xml:space="preserve"> </w:t>
      </w:r>
      <w:r>
        <w:rPr>
          <w:b/>
          <w:sz w:val="20"/>
        </w:rPr>
        <w:t xml:space="preserve">BAP routing </w:t>
      </w:r>
      <w:r w:rsidR="00553A00">
        <w:rPr>
          <w:b/>
          <w:sz w:val="20"/>
        </w:rPr>
        <w:t>is</w:t>
      </w:r>
      <w:r>
        <w:rPr>
          <w:b/>
          <w:sz w:val="20"/>
        </w:rPr>
        <w:t xml:space="preserve"> enhanced to provide for flexible local routing decisions while maintaining network control over the local routing policy. </w:t>
      </w:r>
    </w:p>
    <w:bookmarkEnd w:id="4"/>
    <w:bookmarkEnd w:id="5"/>
    <w:p w14:paraId="061E3FDF" w14:textId="2728099D"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0F2C6E19" w:rsidR="003470BF" w:rsidRDefault="00A12DCA" w:rsidP="00B702A1">
      <w:pPr>
        <w:jc w:val="both"/>
        <w:rPr>
          <w:rFonts w:eastAsia="SimSun"/>
          <w:sz w:val="20"/>
          <w:lang w:eastAsia="zh-CN"/>
        </w:rPr>
      </w:pPr>
      <w:r w:rsidRPr="00D75C8E">
        <w:rPr>
          <w:sz w:val="20"/>
        </w:rPr>
        <w:t>In this paper we briefly discuss</w:t>
      </w:r>
      <w:r w:rsidR="00D75C8E" w:rsidRPr="00D75C8E">
        <w:rPr>
          <w:sz w:val="20"/>
        </w:rPr>
        <w:t>ed</w:t>
      </w:r>
      <w:r w:rsidRPr="00D75C8E">
        <w:rPr>
          <w:sz w:val="20"/>
        </w:rPr>
        <w:t xml:space="preserve"> several of the issues related to topology adaptation enhancements and explore</w:t>
      </w:r>
      <w:r w:rsidR="00D75C8E" w:rsidRPr="00D75C8E">
        <w:rPr>
          <w:sz w:val="20"/>
        </w:rPr>
        <w:t>d</w:t>
      </w:r>
      <w:r w:rsidRPr="00D75C8E">
        <w:rPr>
          <w:sz w:val="20"/>
        </w:rPr>
        <w:t xml:space="preserve"> how these </w:t>
      </w:r>
      <w:r w:rsidR="00382CDB">
        <w:rPr>
          <w:sz w:val="20"/>
        </w:rPr>
        <w:t>issues</w:t>
      </w:r>
      <w:r w:rsidRPr="00D75C8E">
        <w:rPr>
          <w:sz w:val="20"/>
        </w:rPr>
        <w:t xml:space="preserve"> might impact RAN2’s work</w:t>
      </w:r>
      <w:r w:rsidR="00057922" w:rsidRPr="00D75C8E">
        <w:rPr>
          <w:rFonts w:eastAsia="SimSun"/>
          <w:sz w:val="20"/>
          <w:lang w:eastAsia="zh-CN"/>
        </w:rPr>
        <w:t>.</w:t>
      </w:r>
      <w:r w:rsidR="00561404">
        <w:rPr>
          <w:rFonts w:eastAsia="SimSun"/>
          <w:sz w:val="20"/>
          <w:lang w:eastAsia="zh-CN"/>
        </w:rPr>
        <w:t xml:space="preserve"> </w:t>
      </w:r>
      <w:r w:rsidR="00057922">
        <w:rPr>
          <w:rFonts w:eastAsia="SimSun"/>
          <w:sz w:val="20"/>
          <w:lang w:eastAsia="zh-CN"/>
        </w:rPr>
        <w:t>We have the</w:t>
      </w:r>
      <w:r w:rsidR="00561404">
        <w:rPr>
          <w:rFonts w:eastAsia="SimSun"/>
          <w:sz w:val="20"/>
          <w:lang w:eastAsia="zh-CN"/>
        </w:rPr>
        <w:t xml:space="preserve"> following </w:t>
      </w:r>
      <w:r w:rsidR="00057922">
        <w:rPr>
          <w:rFonts w:eastAsia="SimSun"/>
          <w:sz w:val="20"/>
          <w:lang w:eastAsia="zh-CN"/>
        </w:rPr>
        <w:t>observation</w:t>
      </w:r>
      <w:r w:rsidR="00D2550B">
        <w:rPr>
          <w:rFonts w:eastAsia="SimSun"/>
          <w:sz w:val="20"/>
          <w:lang w:eastAsia="zh-CN"/>
        </w:rPr>
        <w:t>s</w:t>
      </w:r>
      <w:r w:rsidR="00057922">
        <w:rPr>
          <w:rFonts w:eastAsia="SimSun"/>
          <w:sz w:val="20"/>
          <w:lang w:eastAsia="zh-CN"/>
        </w:rPr>
        <w:t xml:space="preserve"> and </w:t>
      </w:r>
      <w:r w:rsidR="00561404">
        <w:rPr>
          <w:rFonts w:eastAsia="SimSun"/>
          <w:sz w:val="20"/>
          <w:lang w:eastAsia="zh-CN"/>
        </w:rPr>
        <w:t>proposals</w:t>
      </w:r>
      <w:r w:rsidR="00B702A1">
        <w:rPr>
          <w:rFonts w:eastAsia="SimSun"/>
          <w:sz w:val="20"/>
          <w:lang w:eastAsia="zh-CN"/>
        </w:rPr>
        <w:t>:</w:t>
      </w:r>
    </w:p>
    <w:p w14:paraId="4D80212C" w14:textId="4CFF1520" w:rsidR="00D2550B" w:rsidRPr="009D3D28" w:rsidRDefault="001A6366" w:rsidP="00D2550B">
      <w:pPr>
        <w:spacing w:after="120"/>
        <w:jc w:val="both"/>
        <w:rPr>
          <w:rFonts w:eastAsiaTheme="minorEastAsia"/>
          <w:sz w:val="20"/>
          <w:lang w:eastAsia="zh-CN"/>
        </w:rPr>
      </w:pPr>
      <w:r w:rsidRPr="001A6366">
        <w:rPr>
          <w:b/>
          <w:sz w:val="20"/>
        </w:rPr>
        <w:t xml:space="preserve">Observation 1: Rel. 16 DAPS handover involves the UE receiving downlink data from both source and target </w:t>
      </w:r>
      <w:proofErr w:type="spellStart"/>
      <w:r w:rsidRPr="001A6366">
        <w:rPr>
          <w:b/>
          <w:sz w:val="20"/>
        </w:rPr>
        <w:t>gNBs</w:t>
      </w:r>
      <w:proofErr w:type="spellEnd"/>
      <w:r w:rsidRPr="001A6366">
        <w:rPr>
          <w:b/>
          <w:sz w:val="20"/>
        </w:rPr>
        <w:t xml:space="preserve"> until the source connection is explicitly released via command from the target </w:t>
      </w:r>
      <w:proofErr w:type="spellStart"/>
      <w:r w:rsidRPr="001A6366">
        <w:rPr>
          <w:b/>
          <w:sz w:val="20"/>
        </w:rPr>
        <w:t>gNB</w:t>
      </w:r>
      <w:proofErr w:type="spellEnd"/>
      <w:r w:rsidR="00D2550B">
        <w:rPr>
          <w:b/>
          <w:sz w:val="20"/>
        </w:rPr>
        <w:t>.</w:t>
      </w:r>
    </w:p>
    <w:p w14:paraId="22183AE7" w14:textId="6AD44081" w:rsidR="00041630" w:rsidRDefault="003A38C1" w:rsidP="00D2550B">
      <w:pPr>
        <w:spacing w:after="120"/>
        <w:jc w:val="both"/>
        <w:rPr>
          <w:b/>
          <w:sz w:val="20"/>
        </w:rPr>
      </w:pPr>
      <w:r w:rsidRPr="003A38C1">
        <w:rPr>
          <w:b/>
          <w:sz w:val="20"/>
        </w:rPr>
        <w:t xml:space="preserve">Observation 2: During the very short execution time of Rel. 16 DAPS handover the UE transmits new data towards the target </w:t>
      </w:r>
      <w:proofErr w:type="spellStart"/>
      <w:r w:rsidRPr="003A38C1">
        <w:rPr>
          <w:b/>
          <w:sz w:val="20"/>
        </w:rPr>
        <w:t>gNB</w:t>
      </w:r>
      <w:proofErr w:type="spellEnd"/>
      <w:r w:rsidRPr="003A38C1">
        <w:rPr>
          <w:b/>
          <w:sz w:val="20"/>
        </w:rPr>
        <w:t xml:space="preserve">, but can continue to provide L1/L2 feedback, HARQ and RLC re-transmissions towards the source </w:t>
      </w:r>
      <w:proofErr w:type="spellStart"/>
      <w:r w:rsidRPr="003A38C1">
        <w:rPr>
          <w:b/>
          <w:sz w:val="20"/>
        </w:rPr>
        <w:t>gNB</w:t>
      </w:r>
      <w:proofErr w:type="spellEnd"/>
      <w:r w:rsidRPr="003A38C1">
        <w:rPr>
          <w:b/>
          <w:sz w:val="20"/>
        </w:rPr>
        <w:t xml:space="preserve"> without coordination of resource allocations/scheduling between the two </w:t>
      </w:r>
      <w:proofErr w:type="spellStart"/>
      <w:r w:rsidRPr="003A38C1">
        <w:rPr>
          <w:b/>
          <w:sz w:val="20"/>
        </w:rPr>
        <w:t>gNBs</w:t>
      </w:r>
      <w:proofErr w:type="spellEnd"/>
      <w:r w:rsidR="00041630">
        <w:rPr>
          <w:b/>
          <w:sz w:val="20"/>
        </w:rPr>
        <w:t>.</w:t>
      </w:r>
    </w:p>
    <w:p w14:paraId="3A3CAEBE" w14:textId="65BE7659" w:rsidR="005B5B2D" w:rsidRDefault="003A38C1" w:rsidP="00D2550B">
      <w:pPr>
        <w:spacing w:after="120"/>
        <w:jc w:val="both"/>
        <w:rPr>
          <w:b/>
          <w:sz w:val="20"/>
        </w:rPr>
      </w:pPr>
      <w:r w:rsidRPr="00CE3CB6">
        <w:rPr>
          <w:b/>
          <w:bCs/>
          <w:sz w:val="20"/>
        </w:rPr>
        <w:t xml:space="preserve">Observation </w:t>
      </w:r>
      <w:r>
        <w:rPr>
          <w:b/>
          <w:bCs/>
          <w:sz w:val="20"/>
        </w:rPr>
        <w:t>3</w:t>
      </w:r>
      <w:r w:rsidRPr="00CE3CB6">
        <w:rPr>
          <w:b/>
          <w:bCs/>
          <w:sz w:val="20"/>
        </w:rPr>
        <w:t xml:space="preserve">: </w:t>
      </w:r>
      <w:r>
        <w:rPr>
          <w:b/>
          <w:bCs/>
          <w:sz w:val="20"/>
        </w:rPr>
        <w:t xml:space="preserve">There is considerable commonality between Options 4 and 5. </w:t>
      </w:r>
      <w:r w:rsidRPr="00CE3CB6">
        <w:rPr>
          <w:b/>
          <w:bCs/>
          <w:sz w:val="20"/>
        </w:rPr>
        <w:t>Option 4 is simpler from a specification perspective, while Option 5 enables the second donor to exert more control over the BH traffic routed via the IAB topology that it controls</w:t>
      </w:r>
      <w:r w:rsidR="005B5B2D">
        <w:rPr>
          <w:b/>
          <w:sz w:val="20"/>
        </w:rPr>
        <w:t>.</w:t>
      </w:r>
    </w:p>
    <w:p w14:paraId="0EE221BD" w14:textId="5A42BA8C" w:rsidR="00ED4E8B" w:rsidRDefault="003A38C1" w:rsidP="00BA28A8">
      <w:pPr>
        <w:spacing w:after="120"/>
        <w:jc w:val="both"/>
        <w:rPr>
          <w:b/>
          <w:bCs/>
          <w:sz w:val="20"/>
        </w:rPr>
      </w:pPr>
      <w:r w:rsidRPr="00CE3CB6">
        <w:rPr>
          <w:b/>
          <w:bCs/>
          <w:sz w:val="20"/>
        </w:rPr>
        <w:t xml:space="preserve">Observation </w:t>
      </w:r>
      <w:r>
        <w:rPr>
          <w:b/>
          <w:bCs/>
          <w:sz w:val="20"/>
        </w:rPr>
        <w:t>4</w:t>
      </w:r>
      <w:r w:rsidRPr="00CE3CB6">
        <w:rPr>
          <w:b/>
          <w:bCs/>
          <w:sz w:val="20"/>
        </w:rPr>
        <w:t>:</w:t>
      </w:r>
      <w:r>
        <w:rPr>
          <w:b/>
          <w:bCs/>
          <w:sz w:val="20"/>
        </w:rPr>
        <w:t xml:space="preserve"> It is straight forward to implement </w:t>
      </w:r>
      <w:r w:rsidRPr="00A967EC">
        <w:rPr>
          <w:b/>
          <w:bCs/>
          <w:sz w:val="20"/>
        </w:rPr>
        <w:t>BAP routing across two topologies</w:t>
      </w:r>
      <w:r>
        <w:rPr>
          <w:b/>
          <w:bCs/>
          <w:sz w:val="20"/>
        </w:rPr>
        <w:t xml:space="preserve"> without BAP address and path collisions, </w:t>
      </w:r>
      <w:proofErr w:type="gramStart"/>
      <w:r>
        <w:rPr>
          <w:b/>
          <w:bCs/>
          <w:sz w:val="20"/>
        </w:rPr>
        <w:t>as long as</w:t>
      </w:r>
      <w:proofErr w:type="gramEnd"/>
      <w:r>
        <w:rPr>
          <w:b/>
          <w:bCs/>
          <w:sz w:val="20"/>
        </w:rPr>
        <w:t xml:space="preserve"> BAP routing and bearer mapping entries are indexed by the corresponding topology</w:t>
      </w:r>
      <w:r>
        <w:rPr>
          <w:b/>
          <w:bCs/>
          <w:sz w:val="20"/>
        </w:rPr>
        <w:t>.</w:t>
      </w:r>
    </w:p>
    <w:p w14:paraId="2F5B3D12" w14:textId="77777777" w:rsidR="003A38C1" w:rsidRDefault="003A38C1" w:rsidP="00BA28A8">
      <w:pPr>
        <w:spacing w:after="120"/>
        <w:jc w:val="both"/>
        <w:rPr>
          <w:b/>
          <w:sz w:val="20"/>
        </w:rPr>
      </w:pPr>
    </w:p>
    <w:p w14:paraId="4A75AA0E" w14:textId="26A4BF02" w:rsidR="00D2550B" w:rsidRDefault="0061568F" w:rsidP="00BA28A8">
      <w:pPr>
        <w:spacing w:after="120"/>
        <w:jc w:val="both"/>
        <w:rPr>
          <w:b/>
          <w:sz w:val="20"/>
        </w:rPr>
      </w:pPr>
      <w:r w:rsidRPr="0061568F">
        <w:rPr>
          <w:b/>
          <w:sz w:val="20"/>
        </w:rPr>
        <w:t xml:space="preserve">Proposal 1: Rel. 16 DAPS handover would be the baseline for any DAPS-like solution for inter-donor IAB migration, if adopted in Rel. 17. </w:t>
      </w:r>
      <w:proofErr w:type="gramStart"/>
      <w:r w:rsidRPr="0061568F">
        <w:rPr>
          <w:b/>
          <w:sz w:val="20"/>
        </w:rPr>
        <w:t>All of</w:t>
      </w:r>
      <w:proofErr w:type="gramEnd"/>
      <w:r w:rsidRPr="0061568F">
        <w:rPr>
          <w:b/>
          <w:sz w:val="20"/>
        </w:rPr>
        <w:t xml:space="preserve"> the limitations that apply to Rel. 16 DAPS handover would also apply to a DAPS-like solution for IAB node migration</w:t>
      </w:r>
      <w:r w:rsidR="00D2550B">
        <w:rPr>
          <w:b/>
          <w:sz w:val="20"/>
        </w:rPr>
        <w:t>.</w:t>
      </w:r>
    </w:p>
    <w:p w14:paraId="703361BB" w14:textId="65E42C8E" w:rsidR="009D3D28" w:rsidRDefault="001A6366" w:rsidP="00BA28A8">
      <w:pPr>
        <w:spacing w:after="120"/>
        <w:jc w:val="both"/>
        <w:rPr>
          <w:b/>
          <w:sz w:val="20"/>
        </w:rPr>
      </w:pPr>
      <w:r w:rsidRPr="001A6366">
        <w:rPr>
          <w:b/>
          <w:sz w:val="20"/>
        </w:rPr>
        <w:t>Proposal 2: A DAPS-like solution for inter-donor IAB migration, if adopted in Rel. 17, does not involve changes to the BH link protocol stack (</w:t>
      </w:r>
      <w:proofErr w:type="gramStart"/>
      <w:r w:rsidRPr="001A6366">
        <w:rPr>
          <w:b/>
          <w:sz w:val="20"/>
        </w:rPr>
        <w:t>e.g.</w:t>
      </w:r>
      <w:proofErr w:type="gramEnd"/>
      <w:r w:rsidRPr="001A6366">
        <w:rPr>
          <w:b/>
          <w:sz w:val="20"/>
        </w:rPr>
        <w:t xml:space="preserve"> introduction of PDCP to the BH link</w:t>
      </w:r>
      <w:r>
        <w:rPr>
          <w:b/>
          <w:sz w:val="20"/>
        </w:rPr>
        <w:t>)</w:t>
      </w:r>
      <w:r w:rsidR="009D3D28">
        <w:rPr>
          <w:rFonts w:eastAsiaTheme="minorEastAsia"/>
          <w:b/>
          <w:bCs/>
          <w:sz w:val="20"/>
          <w:lang w:eastAsia="zh-CN"/>
        </w:rPr>
        <w:t>.</w:t>
      </w:r>
    </w:p>
    <w:p w14:paraId="3BB98C1A" w14:textId="77777777" w:rsidR="003A38C1" w:rsidRDefault="003A38C1" w:rsidP="003A38C1">
      <w:pPr>
        <w:pStyle w:val="B1"/>
        <w:ind w:left="0" w:firstLine="0"/>
        <w:rPr>
          <w:b/>
        </w:rPr>
      </w:pPr>
      <w:r>
        <w:rPr>
          <w:b/>
        </w:rPr>
        <w:t xml:space="preserve">Proposal 3: If a DAPS-like solution for </w:t>
      </w:r>
      <w:r w:rsidRPr="00AB2BF3">
        <w:rPr>
          <w:b/>
        </w:rPr>
        <w:t>inter</w:t>
      </w:r>
      <w:r>
        <w:rPr>
          <w:b/>
        </w:rPr>
        <w:t>-</w:t>
      </w:r>
      <w:r w:rsidRPr="00AB2BF3">
        <w:rPr>
          <w:b/>
        </w:rPr>
        <w:t>donor IAB migration</w:t>
      </w:r>
      <w:r>
        <w:rPr>
          <w:b/>
        </w:rPr>
        <w:t xml:space="preserve"> is defined for Rel. 17 it shall be based on the following principles:</w:t>
      </w:r>
    </w:p>
    <w:p w14:paraId="5840A5A0" w14:textId="77777777" w:rsidR="003A38C1" w:rsidRDefault="003A38C1" w:rsidP="003A38C1">
      <w:pPr>
        <w:pStyle w:val="B1"/>
        <w:numPr>
          <w:ilvl w:val="0"/>
          <w:numId w:val="27"/>
        </w:numPr>
        <w:rPr>
          <w:b/>
        </w:rPr>
      </w:pPr>
      <w:r>
        <w:rPr>
          <w:b/>
        </w:rPr>
        <w:t>n</w:t>
      </w:r>
      <w:r w:rsidRPr="008122B6">
        <w:rPr>
          <w:b/>
        </w:rPr>
        <w:t xml:space="preserve">o support for sustained upstream transmissions of BH traffic towards both source and target donor IAB </w:t>
      </w:r>
      <w:proofErr w:type="gramStart"/>
      <w:r w:rsidRPr="008122B6">
        <w:rPr>
          <w:b/>
        </w:rPr>
        <w:t>nodes</w:t>
      </w:r>
      <w:proofErr w:type="gramEnd"/>
    </w:p>
    <w:p w14:paraId="431EBF58" w14:textId="77777777" w:rsidR="003A38C1" w:rsidRDefault="003A38C1" w:rsidP="003A38C1">
      <w:pPr>
        <w:pStyle w:val="B1"/>
        <w:numPr>
          <w:ilvl w:val="0"/>
          <w:numId w:val="27"/>
        </w:numPr>
        <w:rPr>
          <w:b/>
        </w:rPr>
      </w:pPr>
      <w:r w:rsidRPr="008122B6">
        <w:rPr>
          <w:b/>
        </w:rPr>
        <w:t xml:space="preserve">the migrating IAB node can receive downstream BH traffic from both source and target donor </w:t>
      </w:r>
      <w:r>
        <w:rPr>
          <w:b/>
        </w:rPr>
        <w:t>cells</w:t>
      </w:r>
      <w:r w:rsidRPr="008122B6">
        <w:rPr>
          <w:b/>
        </w:rPr>
        <w:t xml:space="preserve"> during the migration execution </w:t>
      </w:r>
      <w:proofErr w:type="gramStart"/>
      <w:r w:rsidRPr="008122B6">
        <w:rPr>
          <w:b/>
        </w:rPr>
        <w:t>time</w:t>
      </w:r>
      <w:proofErr w:type="gramEnd"/>
    </w:p>
    <w:p w14:paraId="0D9F731B" w14:textId="77777777" w:rsidR="003A38C1" w:rsidRDefault="003A38C1" w:rsidP="003A38C1">
      <w:pPr>
        <w:pStyle w:val="B1"/>
        <w:numPr>
          <w:ilvl w:val="0"/>
          <w:numId w:val="27"/>
        </w:numPr>
        <w:rPr>
          <w:b/>
        </w:rPr>
      </w:pPr>
      <w:r>
        <w:rPr>
          <w:b/>
        </w:rPr>
        <w:t xml:space="preserve">once </w:t>
      </w:r>
      <w:r w:rsidRPr="008122B6">
        <w:rPr>
          <w:b/>
        </w:rPr>
        <w:t>the MT of the migrating IAB node</w:t>
      </w:r>
      <w:r>
        <w:rPr>
          <w:b/>
        </w:rPr>
        <w:t xml:space="preserve"> </w:t>
      </w:r>
      <w:r w:rsidRPr="008122B6">
        <w:rPr>
          <w:b/>
        </w:rPr>
        <w:t>successfully completes the RACH procedure towards the target cell</w:t>
      </w:r>
      <w:r>
        <w:rPr>
          <w:b/>
        </w:rPr>
        <w:t>, the MT switches transmission of new u</w:t>
      </w:r>
      <w:r w:rsidRPr="008122B6">
        <w:rPr>
          <w:b/>
        </w:rPr>
        <w:t xml:space="preserve">pstream BH </w:t>
      </w:r>
      <w:r>
        <w:rPr>
          <w:b/>
        </w:rPr>
        <w:t>packets</w:t>
      </w:r>
      <w:r w:rsidRPr="008122B6">
        <w:rPr>
          <w:b/>
        </w:rPr>
        <w:t xml:space="preserve"> to </w:t>
      </w:r>
      <w:r>
        <w:rPr>
          <w:b/>
        </w:rPr>
        <w:t xml:space="preserve">the </w:t>
      </w:r>
      <w:r w:rsidRPr="008122B6">
        <w:rPr>
          <w:b/>
        </w:rPr>
        <w:t xml:space="preserve">target </w:t>
      </w:r>
      <w:proofErr w:type="gramStart"/>
      <w:r w:rsidRPr="008122B6">
        <w:rPr>
          <w:b/>
        </w:rPr>
        <w:t>cell</w:t>
      </w:r>
      <w:proofErr w:type="gramEnd"/>
    </w:p>
    <w:p w14:paraId="5D95347B" w14:textId="431C1568" w:rsidR="009D3D28" w:rsidRPr="003A38C1" w:rsidRDefault="003A38C1" w:rsidP="003A38C1">
      <w:pPr>
        <w:pStyle w:val="B1"/>
        <w:numPr>
          <w:ilvl w:val="0"/>
          <w:numId w:val="27"/>
        </w:numPr>
        <w:rPr>
          <w:b/>
        </w:rPr>
      </w:pPr>
      <w:r w:rsidRPr="008122B6">
        <w:rPr>
          <w:b/>
        </w:rPr>
        <w:t xml:space="preserve">the MT of the migrating IAB node </w:t>
      </w:r>
      <w:proofErr w:type="gramStart"/>
      <w:r>
        <w:rPr>
          <w:b/>
        </w:rPr>
        <w:t xml:space="preserve">can </w:t>
      </w:r>
      <w:r w:rsidRPr="008122B6">
        <w:rPr>
          <w:b/>
        </w:rPr>
        <w:t>to</w:t>
      </w:r>
      <w:proofErr w:type="gramEnd"/>
      <w:r w:rsidRPr="008122B6">
        <w:rPr>
          <w:b/>
        </w:rPr>
        <w:t xml:space="preserve"> continue to transmit L1/L2 feedback, HARQ and BH RLC channel re-transmissions towards the source cell during the </w:t>
      </w:r>
      <w:r>
        <w:rPr>
          <w:b/>
        </w:rPr>
        <w:t xml:space="preserve">short migration </w:t>
      </w:r>
      <w:r w:rsidRPr="008122B6">
        <w:rPr>
          <w:b/>
        </w:rPr>
        <w:t>execution time</w:t>
      </w:r>
      <w:r w:rsidR="009D3D28" w:rsidRPr="003A38C1">
        <w:rPr>
          <w:b/>
        </w:rPr>
        <w:t xml:space="preserve"> </w:t>
      </w:r>
    </w:p>
    <w:p w14:paraId="681F632E" w14:textId="4A719BFF" w:rsidR="009D3D28" w:rsidRDefault="003A38C1" w:rsidP="00BA28A8">
      <w:pPr>
        <w:spacing w:after="120"/>
        <w:jc w:val="both"/>
        <w:rPr>
          <w:b/>
          <w:sz w:val="20"/>
        </w:rPr>
      </w:pPr>
      <w:r w:rsidRPr="004819B6">
        <w:rPr>
          <w:b/>
          <w:sz w:val="20"/>
        </w:rPr>
        <w:t xml:space="preserve">Proposal 4: RAN2 to replay to the RAN3 LS [6] stating that </w:t>
      </w:r>
      <w:r>
        <w:rPr>
          <w:b/>
          <w:sz w:val="20"/>
        </w:rPr>
        <w:t>if a</w:t>
      </w:r>
      <w:r w:rsidRPr="004819B6">
        <w:rPr>
          <w:b/>
          <w:sz w:val="20"/>
        </w:rPr>
        <w:t xml:space="preserve"> DAPS-like solution</w:t>
      </w:r>
      <w:r>
        <w:rPr>
          <w:b/>
          <w:sz w:val="20"/>
        </w:rPr>
        <w:t xml:space="preserve"> for inter-donor IAB node migration is adopted for Rel. 17, such a solution could address the reduction of service interruption. It would not address either load balancing or robustness</w:t>
      </w:r>
      <w:r>
        <w:rPr>
          <w:b/>
          <w:sz w:val="20"/>
        </w:rPr>
        <w:t>.</w:t>
      </w:r>
    </w:p>
    <w:p w14:paraId="57DCC9C4" w14:textId="358250AA" w:rsidR="003A38C1" w:rsidRDefault="003A38C1" w:rsidP="00BA28A8">
      <w:pPr>
        <w:spacing w:after="120"/>
        <w:jc w:val="both"/>
        <w:rPr>
          <w:b/>
          <w:sz w:val="20"/>
        </w:rPr>
      </w:pPr>
      <w:r w:rsidRPr="004819B6">
        <w:rPr>
          <w:b/>
          <w:sz w:val="20"/>
        </w:rPr>
        <w:t xml:space="preserve">Proposal </w:t>
      </w:r>
      <w:r>
        <w:rPr>
          <w:b/>
          <w:sz w:val="20"/>
        </w:rPr>
        <w:t>5</w:t>
      </w:r>
      <w:r w:rsidRPr="004819B6">
        <w:rPr>
          <w:b/>
          <w:sz w:val="20"/>
        </w:rPr>
        <w:t xml:space="preserve">: RAN2 </w:t>
      </w:r>
      <w:r>
        <w:rPr>
          <w:b/>
          <w:sz w:val="20"/>
        </w:rPr>
        <w:t xml:space="preserve">should further </w:t>
      </w:r>
      <w:proofErr w:type="spellStart"/>
      <w:r>
        <w:rPr>
          <w:b/>
          <w:sz w:val="20"/>
        </w:rPr>
        <w:t>analyze</w:t>
      </w:r>
      <w:proofErr w:type="spellEnd"/>
      <w:r>
        <w:rPr>
          <w:b/>
          <w:sz w:val="20"/>
        </w:rPr>
        <w:t xml:space="preserve"> routing and bearer mapping procedures for Option 4 and Option 5, and down select between these two options</w:t>
      </w:r>
      <w:r>
        <w:rPr>
          <w:b/>
          <w:sz w:val="20"/>
        </w:rPr>
        <w:t>.</w:t>
      </w:r>
    </w:p>
    <w:p w14:paraId="29E00DD8" w14:textId="2215D303" w:rsidR="009D3D28" w:rsidRDefault="00DF0F9F" w:rsidP="00BA28A8">
      <w:pPr>
        <w:spacing w:after="120"/>
        <w:jc w:val="both"/>
        <w:rPr>
          <w:b/>
          <w:sz w:val="20"/>
        </w:rPr>
      </w:pPr>
      <w:r>
        <w:rPr>
          <w:b/>
          <w:sz w:val="20"/>
        </w:rPr>
        <w:t xml:space="preserve">Proposal 6: RAN2 will not </w:t>
      </w:r>
      <w:r w:rsidRPr="00BF7985">
        <w:rPr>
          <w:b/>
          <w:sz w:val="20"/>
        </w:rPr>
        <w:t>specif</w:t>
      </w:r>
      <w:r>
        <w:rPr>
          <w:b/>
          <w:sz w:val="20"/>
        </w:rPr>
        <w:t>y</w:t>
      </w:r>
      <w:r w:rsidRPr="00BF7985">
        <w:rPr>
          <w:b/>
          <w:sz w:val="20"/>
        </w:rPr>
        <w:t xml:space="preserve"> </w:t>
      </w:r>
      <w:r>
        <w:rPr>
          <w:b/>
          <w:sz w:val="20"/>
        </w:rPr>
        <w:t>specific</w:t>
      </w:r>
      <w:r w:rsidRPr="00BF7985">
        <w:rPr>
          <w:b/>
          <w:sz w:val="20"/>
        </w:rPr>
        <w:t xml:space="preserve"> actions that an IAB node </w:t>
      </w:r>
      <w:r>
        <w:rPr>
          <w:b/>
          <w:sz w:val="20"/>
        </w:rPr>
        <w:t>executes</w:t>
      </w:r>
      <w:r w:rsidRPr="00BF7985">
        <w:rPr>
          <w:b/>
          <w:sz w:val="20"/>
        </w:rPr>
        <w:t xml:space="preserve"> upon to the reception of </w:t>
      </w:r>
      <w:r>
        <w:rPr>
          <w:b/>
          <w:sz w:val="20"/>
        </w:rPr>
        <w:t xml:space="preserve">a </w:t>
      </w:r>
      <w:r w:rsidRPr="00BF7985">
        <w:rPr>
          <w:b/>
          <w:sz w:val="20"/>
        </w:rPr>
        <w:t>Type</w:t>
      </w:r>
      <w:r>
        <w:rPr>
          <w:b/>
          <w:sz w:val="20"/>
        </w:rPr>
        <w:t xml:space="preserve"> </w:t>
      </w:r>
      <w:r w:rsidRPr="00BF7985">
        <w:rPr>
          <w:b/>
          <w:sz w:val="20"/>
        </w:rPr>
        <w:t xml:space="preserve">2 </w:t>
      </w:r>
      <w:r>
        <w:rPr>
          <w:b/>
          <w:sz w:val="20"/>
        </w:rPr>
        <w:t>or a</w:t>
      </w:r>
      <w:r w:rsidRPr="00BF7985">
        <w:rPr>
          <w:b/>
          <w:sz w:val="20"/>
        </w:rPr>
        <w:t xml:space="preserve"> Type</w:t>
      </w:r>
      <w:r>
        <w:rPr>
          <w:b/>
          <w:sz w:val="20"/>
        </w:rPr>
        <w:t xml:space="preserve"> </w:t>
      </w:r>
      <w:r w:rsidRPr="00BF7985">
        <w:rPr>
          <w:b/>
          <w:sz w:val="20"/>
        </w:rPr>
        <w:t>3 BH RLF indications from a parent IAB node</w:t>
      </w:r>
      <w:r>
        <w:rPr>
          <w:b/>
          <w:sz w:val="20"/>
        </w:rPr>
        <w:t>. The behaviour of the</w:t>
      </w:r>
      <w:r w:rsidRPr="00C4521B">
        <w:rPr>
          <w:b/>
          <w:sz w:val="20"/>
        </w:rPr>
        <w:t xml:space="preserve"> IAB node </w:t>
      </w:r>
      <w:r>
        <w:rPr>
          <w:b/>
          <w:sz w:val="20"/>
        </w:rPr>
        <w:t>is left to</w:t>
      </w:r>
      <w:r w:rsidRPr="00C4521B">
        <w:rPr>
          <w:b/>
          <w:sz w:val="20"/>
        </w:rPr>
        <w:t xml:space="preserve"> implementation</w:t>
      </w:r>
      <w:r w:rsidR="009D3D28">
        <w:rPr>
          <w:b/>
          <w:sz w:val="20"/>
        </w:rPr>
        <w:t>.</w:t>
      </w:r>
    </w:p>
    <w:p w14:paraId="2F233101" w14:textId="1F96646D" w:rsidR="009D3D28" w:rsidRPr="009D3D28" w:rsidRDefault="00337E13" w:rsidP="00BA28A8">
      <w:pPr>
        <w:spacing w:after="120"/>
        <w:jc w:val="both"/>
        <w:rPr>
          <w:b/>
          <w:sz w:val="20"/>
        </w:rPr>
      </w:pPr>
      <w:r>
        <w:rPr>
          <w:b/>
          <w:sz w:val="20"/>
        </w:rPr>
        <w:t xml:space="preserve">Proposal 7: enabling/disabling </w:t>
      </w:r>
      <w:r w:rsidRPr="00F16C5B">
        <w:rPr>
          <w:b/>
          <w:sz w:val="20"/>
        </w:rPr>
        <w:t xml:space="preserve">the transmission of </w:t>
      </w:r>
      <w:r>
        <w:rPr>
          <w:b/>
          <w:sz w:val="20"/>
        </w:rPr>
        <w:t>enhanced</w:t>
      </w:r>
      <w:r w:rsidRPr="00F16C5B">
        <w:rPr>
          <w:b/>
          <w:sz w:val="20"/>
        </w:rPr>
        <w:t xml:space="preserve"> RLF indications </w:t>
      </w:r>
      <w:r>
        <w:rPr>
          <w:b/>
          <w:sz w:val="20"/>
        </w:rPr>
        <w:t xml:space="preserve">by an IAB node shall be configurable by the </w:t>
      </w:r>
      <w:r w:rsidRPr="00F16C5B">
        <w:rPr>
          <w:b/>
          <w:sz w:val="20"/>
        </w:rPr>
        <w:t>operator</w:t>
      </w:r>
      <w:r w:rsidR="009D3D28">
        <w:rPr>
          <w:b/>
          <w:sz w:val="20"/>
        </w:rPr>
        <w:t>.</w:t>
      </w:r>
    </w:p>
    <w:p w14:paraId="405837E8" w14:textId="44774022" w:rsidR="00ED4E8B" w:rsidRDefault="00B64EC3" w:rsidP="00BA28A8">
      <w:pPr>
        <w:spacing w:after="120"/>
        <w:jc w:val="both"/>
        <w:rPr>
          <w:b/>
          <w:sz w:val="20"/>
        </w:rPr>
      </w:pPr>
      <w:r>
        <w:rPr>
          <w:b/>
          <w:sz w:val="20"/>
        </w:rPr>
        <w:t>Proposal 8:</w:t>
      </w:r>
      <w:r w:rsidRPr="00652142">
        <w:t xml:space="preserve"> </w:t>
      </w:r>
      <w:r>
        <w:rPr>
          <w:b/>
          <w:sz w:val="20"/>
        </w:rPr>
        <w:t>BAP routing is enhanced to provide for flexible local routing decisions while maintaining network control over the local routing policy</w:t>
      </w:r>
      <w:r w:rsidR="00ED4E8B">
        <w:rPr>
          <w:b/>
          <w:sz w:val="20"/>
        </w:rPr>
        <w:t>.</w:t>
      </w:r>
    </w:p>
    <w:p w14:paraId="7FCB6974" w14:textId="510F51EA" w:rsidR="00516701" w:rsidRPr="00F13442" w:rsidRDefault="00516701" w:rsidP="002A34CD">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lastRenderedPageBreak/>
        <w:t>Reference</w:t>
      </w:r>
    </w:p>
    <w:p w14:paraId="56CA102E" w14:textId="01C271F0" w:rsidR="008103AE" w:rsidRDefault="006976C1" w:rsidP="008103AE">
      <w:pPr>
        <w:jc w:val="both"/>
      </w:pPr>
      <w:r>
        <w:t xml:space="preserve">[1] </w:t>
      </w:r>
      <w:r w:rsidR="00221E21">
        <w:t>RAN2#112-e Chairman notes, Nov. 2020</w:t>
      </w:r>
    </w:p>
    <w:p w14:paraId="7C7E603A" w14:textId="5534F7BC" w:rsidR="001070CB" w:rsidRDefault="00E2226A" w:rsidP="008103AE">
      <w:pPr>
        <w:jc w:val="both"/>
      </w:pPr>
      <w:r>
        <w:t xml:space="preserve">[2] </w:t>
      </w:r>
      <w:r w:rsidR="00F7575B">
        <w:t>R2-2100592</w:t>
      </w:r>
      <w:r w:rsidR="00177140">
        <w:t xml:space="preserve">, </w:t>
      </w:r>
      <w:r w:rsidR="00177140" w:rsidRPr="00177140">
        <w:t>Report from [Post112-e][</w:t>
      </w:r>
      <w:proofErr w:type="gramStart"/>
      <w:r w:rsidR="00177140" w:rsidRPr="00177140">
        <w:t>066][</w:t>
      </w:r>
      <w:proofErr w:type="spellStart"/>
      <w:proofErr w:type="gramEnd"/>
      <w:r w:rsidR="00177140" w:rsidRPr="00177140">
        <w:t>eIAB</w:t>
      </w:r>
      <w:proofErr w:type="spellEnd"/>
      <w:r w:rsidR="00177140" w:rsidRPr="00177140">
        <w:t>] Topology Adaptation</w:t>
      </w:r>
      <w:r w:rsidR="00177140">
        <w:t>, Qualcomm, RAN2#113-e</w:t>
      </w:r>
    </w:p>
    <w:p w14:paraId="5D072845" w14:textId="6E05A81D" w:rsidR="007353BE" w:rsidRDefault="007353BE" w:rsidP="007353BE">
      <w:pPr>
        <w:jc w:val="both"/>
      </w:pPr>
      <w:r>
        <w:t>[3] RAN2#113-e Chairman notes, Jan. – Feb. 2021</w:t>
      </w:r>
    </w:p>
    <w:p w14:paraId="0FCE235A" w14:textId="1F182506" w:rsidR="007353BE" w:rsidRDefault="007353BE" w:rsidP="007353BE">
      <w:pPr>
        <w:jc w:val="both"/>
      </w:pPr>
      <w:r>
        <w:t xml:space="preserve">[4] R2-212730, </w:t>
      </w:r>
      <w:r w:rsidRPr="007353BE">
        <w:t>Report from email discussion [Post113-e][</w:t>
      </w:r>
      <w:proofErr w:type="gramStart"/>
      <w:r w:rsidRPr="007353BE">
        <w:t>057][</w:t>
      </w:r>
      <w:proofErr w:type="gramEnd"/>
      <w:r w:rsidRPr="007353BE">
        <w:t>IAB17] CHO and DAPS for IAB (CATT)</w:t>
      </w:r>
      <w:r>
        <w:t>, CATT, RAN2#113-e bis</w:t>
      </w:r>
    </w:p>
    <w:p w14:paraId="6C10D6A3" w14:textId="1BD8EB0F" w:rsidR="007353BE" w:rsidRDefault="007353BE" w:rsidP="008103AE">
      <w:pPr>
        <w:jc w:val="both"/>
      </w:pPr>
      <w:r>
        <w:t xml:space="preserve">[5] R2-2009292, </w:t>
      </w:r>
      <w:r w:rsidRPr="007353BE">
        <w:t>Report [Post113-e][</w:t>
      </w:r>
      <w:proofErr w:type="gramStart"/>
      <w:r w:rsidRPr="007353BE">
        <w:t>058][</w:t>
      </w:r>
      <w:proofErr w:type="gramEnd"/>
      <w:r w:rsidRPr="007353BE">
        <w:t>IAB17] Inter-donor topology adaptation</w:t>
      </w:r>
      <w:r>
        <w:t>, Qualcomm, RAN2#113-e bis</w:t>
      </w:r>
    </w:p>
    <w:p w14:paraId="7F96200D" w14:textId="0B9EB457" w:rsidR="004570C0" w:rsidRDefault="004570C0" w:rsidP="004570C0">
      <w:pPr>
        <w:jc w:val="both"/>
      </w:pPr>
      <w:r>
        <w:t xml:space="preserve">[6] </w:t>
      </w:r>
      <w:r w:rsidRPr="004570C0">
        <w:t>R2-2102637</w:t>
      </w:r>
      <w:r>
        <w:t xml:space="preserve"> (</w:t>
      </w:r>
      <w:r w:rsidRPr="004570C0">
        <w:t>R3-211326</w:t>
      </w:r>
      <w:r>
        <w:t>)</w:t>
      </w:r>
      <w:r w:rsidRPr="00455A89">
        <w:t xml:space="preserve">,‎ </w:t>
      </w:r>
      <w:r w:rsidRPr="004570C0">
        <w:t>LS on DAPS-like solution for IAB</w:t>
      </w:r>
      <w:r w:rsidRPr="00455A89">
        <w:t xml:space="preserve">, </w:t>
      </w:r>
      <w:r>
        <w:t>RAN3, RAN3#111e</w:t>
      </w:r>
    </w:p>
    <w:p w14:paraId="6BBE537F" w14:textId="0F8C9732" w:rsidR="004570C0" w:rsidRDefault="007A656B" w:rsidP="007A656B">
      <w:pPr>
        <w:jc w:val="both"/>
      </w:pPr>
      <w:r>
        <w:t xml:space="preserve">[7] TS 38.300, </w:t>
      </w:r>
      <w:r>
        <w:t>NR; NR and NG-RAN Overall Description;</w:t>
      </w:r>
      <w:r>
        <w:t xml:space="preserve"> </w:t>
      </w:r>
      <w:r>
        <w:t>Stage 2</w:t>
      </w:r>
      <w:r>
        <w:t xml:space="preserve"> </w:t>
      </w:r>
      <w:r>
        <w:t>(Release 16)</w:t>
      </w:r>
      <w:r>
        <w:t xml:space="preserve">, </w:t>
      </w:r>
      <w:r w:rsidRPr="007A656B">
        <w:t>V16.5.0</w:t>
      </w:r>
    </w:p>
    <w:p w14:paraId="1F911243" w14:textId="4B1E229B" w:rsidR="007A656B" w:rsidRDefault="002E148D" w:rsidP="007A656B">
      <w:pPr>
        <w:jc w:val="both"/>
      </w:pPr>
      <w:r>
        <w:t>[</w:t>
      </w:r>
      <w:r>
        <w:t>8</w:t>
      </w:r>
      <w:r>
        <w:t xml:space="preserve">] </w:t>
      </w:r>
      <w:r w:rsidRPr="004570C0">
        <w:t>R2-210263</w:t>
      </w:r>
      <w:r>
        <w:t>8</w:t>
      </w:r>
      <w:r>
        <w:t xml:space="preserve"> (</w:t>
      </w:r>
      <w:r w:rsidRPr="004570C0">
        <w:t>R3-2113</w:t>
      </w:r>
      <w:r>
        <w:t>31</w:t>
      </w:r>
      <w:r>
        <w:t>)</w:t>
      </w:r>
      <w:r w:rsidRPr="00455A89">
        <w:t xml:space="preserve">,‎ </w:t>
      </w:r>
      <w:r w:rsidRPr="002E148D">
        <w:t>LS on inter-donor topology redundancy</w:t>
      </w:r>
      <w:r w:rsidRPr="00455A89">
        <w:t xml:space="preserve">, </w:t>
      </w:r>
      <w:r>
        <w:t>RAN3, RAN3#111e</w:t>
      </w:r>
    </w:p>
    <w:p w14:paraId="31D2045E" w14:textId="18ABFF6B" w:rsidR="00E2226A" w:rsidRDefault="00220153" w:rsidP="008103AE">
      <w:pPr>
        <w:jc w:val="both"/>
      </w:pPr>
      <w:r>
        <w:t>[9]</w:t>
      </w:r>
      <w:r w:rsidR="001070CB">
        <w:t xml:space="preserve"> </w:t>
      </w:r>
      <w:r w:rsidR="000634C2">
        <w:t xml:space="preserve">R2-2009292, </w:t>
      </w:r>
      <w:r w:rsidR="00E2226A" w:rsidRPr="00E2226A">
        <w:t>Report of email discussion on topology adaptation enhancements RAN2 scope</w:t>
      </w:r>
      <w:r w:rsidR="00E2226A">
        <w:t xml:space="preserve">, Qualcomm, </w:t>
      </w:r>
      <w:r w:rsidR="00870E9D">
        <w:t>RAN2#112-e</w:t>
      </w:r>
    </w:p>
    <w:p w14:paraId="66A82229" w14:textId="427E5C5C" w:rsidR="00455A89" w:rsidRDefault="00220153" w:rsidP="008103AE">
      <w:pPr>
        <w:jc w:val="both"/>
      </w:pPr>
      <w:r>
        <w:t>[10]</w:t>
      </w:r>
      <w:r w:rsidR="00455A89">
        <w:t xml:space="preserve"> </w:t>
      </w:r>
      <w:r w:rsidR="00455A89" w:rsidRPr="00455A89">
        <w:t>R2-1912127,‎ Summary of the email discussion [106#</w:t>
      </w:r>
      <w:proofErr w:type="gramStart"/>
      <w:r w:rsidR="00455A89" w:rsidRPr="00455A89">
        <w:t>43][</w:t>
      </w:r>
      <w:proofErr w:type="gramEnd"/>
      <w:r w:rsidR="00455A89" w:rsidRPr="00455A89">
        <w:t>IAB] Backhaul RLF, CATT</w:t>
      </w:r>
      <w:r w:rsidR="00DA3092">
        <w:t>, RAN2#107-bis</w:t>
      </w:r>
    </w:p>
    <w:p w14:paraId="7CC3BACC" w14:textId="735E67F1" w:rsidR="00740D66" w:rsidRDefault="00220153" w:rsidP="004279E6">
      <w:pPr>
        <w:jc w:val="both"/>
      </w:pPr>
      <w:r>
        <w:t>[11]</w:t>
      </w:r>
      <w:r w:rsidR="00CB134D">
        <w:t xml:space="preserve"> </w:t>
      </w:r>
      <w:r w:rsidR="007071B9">
        <w:t>R2-</w:t>
      </w:r>
      <w:r w:rsidR="007071B9" w:rsidRPr="007071B9">
        <w:t>2010099</w:t>
      </w:r>
      <w:r w:rsidR="007071B9">
        <w:t xml:space="preserve">, </w:t>
      </w:r>
      <w:r w:rsidR="007071B9" w:rsidRPr="007071B9">
        <w:t>Rel. 17 IAB enhancements for fairness, multi-hop latency reduction, and congestion mitigation</w:t>
      </w:r>
      <w:r w:rsidR="007071B9">
        <w:t>, Futurewei, RAN2#112-e</w:t>
      </w:r>
      <w:r w:rsidR="007071B9" w:rsidRPr="004279E6">
        <w:t xml:space="preserve"> </w:t>
      </w:r>
    </w:p>
    <w:p w14:paraId="6E753BBF" w14:textId="14791605" w:rsidR="007071B9" w:rsidRPr="004279E6" w:rsidRDefault="00220153" w:rsidP="007071B9">
      <w:pPr>
        <w:jc w:val="both"/>
      </w:pPr>
      <w:r>
        <w:t>[12]</w:t>
      </w:r>
      <w:r w:rsidR="007071B9">
        <w:t xml:space="preserve"> </w:t>
      </w:r>
      <w:r w:rsidR="007071B9" w:rsidRPr="00740D66">
        <w:t>R2-1914514</w:t>
      </w:r>
      <w:r w:rsidR="007071B9">
        <w:t xml:space="preserve">, </w:t>
      </w:r>
      <w:r w:rsidR="007071B9" w:rsidRPr="00740D66">
        <w:t>Remaining Issues for IAB Routing</w:t>
      </w:r>
      <w:r w:rsidR="007071B9">
        <w:t xml:space="preserve">, </w:t>
      </w:r>
      <w:r w:rsidR="007071B9" w:rsidRPr="00740D66">
        <w:t>F</w:t>
      </w:r>
      <w:r w:rsidR="007071B9">
        <w:t xml:space="preserve">uturewei, </w:t>
      </w:r>
      <w:r w:rsidR="007071B9" w:rsidRPr="00204AA0">
        <w:t>RAN</w:t>
      </w:r>
      <w:r w:rsidR="007071B9">
        <w:t xml:space="preserve">2 </w:t>
      </w:r>
      <w:r w:rsidR="007071B9" w:rsidRPr="00204AA0">
        <w:t>#108</w:t>
      </w:r>
    </w:p>
    <w:p w14:paraId="30E22369" w14:textId="77777777" w:rsidR="007071B9" w:rsidRPr="004279E6" w:rsidRDefault="007071B9" w:rsidP="004279E6">
      <w:pPr>
        <w:jc w:val="both"/>
      </w:pPr>
    </w:p>
    <w:sectPr w:rsidR="007071B9" w:rsidRPr="004279E6" w:rsidSect="00D87D58">
      <w:footerReference w:type="default" r:id="rId9"/>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32FEE" w14:textId="77777777" w:rsidR="00A15F3A" w:rsidRDefault="00A15F3A">
      <w:r>
        <w:separator/>
      </w:r>
    </w:p>
  </w:endnote>
  <w:endnote w:type="continuationSeparator" w:id="0">
    <w:p w14:paraId="6B7355DA" w14:textId="77777777" w:rsidR="00A15F3A" w:rsidRDefault="00A15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22D62" w14:textId="77777777" w:rsidR="0067543B" w:rsidRDefault="0067543B">
    <w:pPr>
      <w:pStyle w:val="Footer"/>
    </w:pPr>
    <w:r w:rsidRPr="00B75678">
      <w:tab/>
      <w:t xml:space="preserve"> </w:t>
    </w:r>
    <w:r>
      <w:fldChar w:fldCharType="begin"/>
    </w:r>
    <w:r>
      <w:instrText xml:space="preserve"> PAGE </w:instrText>
    </w:r>
    <w:r>
      <w:fldChar w:fldCharType="separate"/>
    </w:r>
    <w:r>
      <w:t>4</w:t>
    </w:r>
    <w:r>
      <w:fldChar w:fldCharType="end"/>
    </w:r>
    <w:r>
      <w:rPr>
        <w:rFonts w:eastAsia="SimSun" w:hint="eastAsia"/>
        <w:lang w:eastAsia="zh-CN"/>
      </w:rPr>
      <w:t>/</w:t>
    </w:r>
    <w:r>
      <w:fldChar w:fldCharType="begin"/>
    </w:r>
    <w:r>
      <w:instrText xml:space="preserve"> NUMPAGES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55735" w14:textId="77777777" w:rsidR="00A15F3A" w:rsidRDefault="00A15F3A">
      <w:r>
        <w:separator/>
      </w:r>
    </w:p>
  </w:footnote>
  <w:footnote w:type="continuationSeparator" w:id="0">
    <w:p w14:paraId="37327899" w14:textId="77777777" w:rsidR="00A15F3A" w:rsidRDefault="00A15F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5C25F6"/>
    <w:multiLevelType w:val="multilevel"/>
    <w:tmpl w:val="4C5C25F6"/>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6C6CEE"/>
    <w:multiLevelType w:val="hybridMultilevel"/>
    <w:tmpl w:val="DA5C75DA"/>
    <w:lvl w:ilvl="0" w:tplc="CFEE8864">
      <w:numFmt w:val="bullet"/>
      <w:lvlText w:val=""/>
      <w:lvlJc w:val="left"/>
      <w:pPr>
        <w:ind w:left="1464" w:hanging="360"/>
      </w:pPr>
      <w:rPr>
        <w:rFonts w:ascii="Wingdings" w:eastAsia="SimSun" w:hAnsi="Wingdings" w:cs="SimSun"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15" w15:restartNumberingAfterBreak="0">
    <w:nsid w:val="523B717A"/>
    <w:multiLevelType w:val="hybridMultilevel"/>
    <w:tmpl w:val="630AEC58"/>
    <w:lvl w:ilvl="0" w:tplc="6DC6E556">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0"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B2B6E92"/>
    <w:multiLevelType w:val="hybridMultilevel"/>
    <w:tmpl w:val="69649C48"/>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19"/>
  </w:num>
  <w:num w:numId="4">
    <w:abstractNumId w:val="2"/>
  </w:num>
  <w:num w:numId="5">
    <w:abstractNumId w:val="1"/>
  </w:num>
  <w:num w:numId="6">
    <w:abstractNumId w:val="0"/>
  </w:num>
  <w:num w:numId="7">
    <w:abstractNumId w:val="8"/>
  </w:num>
  <w:num w:numId="8">
    <w:abstractNumId w:val="20"/>
  </w:num>
  <w:num w:numId="9">
    <w:abstractNumId w:val="17"/>
  </w:num>
  <w:num w:numId="10">
    <w:abstractNumId w:val="5"/>
  </w:num>
  <w:num w:numId="11">
    <w:abstractNumId w:val="4"/>
  </w:num>
  <w:num w:numId="12">
    <w:abstractNumId w:val="16"/>
  </w:num>
  <w:num w:numId="13">
    <w:abstractNumId w:val="9"/>
  </w:num>
  <w:num w:numId="14">
    <w:abstractNumId w:val="3"/>
  </w:num>
  <w:num w:numId="15">
    <w:abstractNumId w:val="18"/>
  </w:num>
  <w:num w:numId="16">
    <w:abstractNumId w:val="12"/>
  </w:num>
  <w:num w:numId="17">
    <w:abstractNumId w:val="7"/>
  </w:num>
  <w:num w:numId="18">
    <w:abstractNumId w:val="18"/>
  </w:num>
  <w:num w:numId="19">
    <w:abstractNumId w:val="11"/>
  </w:num>
  <w:num w:numId="20">
    <w:abstractNumId w:val="6"/>
  </w:num>
  <w:num w:numId="21">
    <w:abstractNumId w:val="6"/>
  </w:num>
  <w:num w:numId="22">
    <w:abstractNumId w:val="6"/>
  </w:num>
  <w:num w:numId="23">
    <w:abstractNumId w:val="6"/>
  </w:num>
  <w:num w:numId="24">
    <w:abstractNumId w:val="6"/>
  </w:num>
  <w:num w:numId="25">
    <w:abstractNumId w:val="15"/>
  </w:num>
  <w:num w:numId="26">
    <w:abstractNumId w:val="10"/>
  </w:num>
  <w:num w:numId="27">
    <w:abstractNumId w:val="21"/>
  </w:num>
  <w:num w:numId="28">
    <w:abstractNumId w:val="13"/>
  </w:num>
  <w:num w:numId="2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CF9"/>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67"/>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37ECC"/>
    <w:rsid w:val="00037FCA"/>
    <w:rsid w:val="0004009C"/>
    <w:rsid w:val="0004079F"/>
    <w:rsid w:val="0004089A"/>
    <w:rsid w:val="000408B8"/>
    <w:rsid w:val="00040E10"/>
    <w:rsid w:val="00041037"/>
    <w:rsid w:val="0004127F"/>
    <w:rsid w:val="0004131B"/>
    <w:rsid w:val="000413D8"/>
    <w:rsid w:val="000415EB"/>
    <w:rsid w:val="00041630"/>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3A"/>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63C"/>
    <w:rsid w:val="00055895"/>
    <w:rsid w:val="000560B8"/>
    <w:rsid w:val="00056516"/>
    <w:rsid w:val="000568BD"/>
    <w:rsid w:val="00056B44"/>
    <w:rsid w:val="00056C67"/>
    <w:rsid w:val="00056D52"/>
    <w:rsid w:val="00056E98"/>
    <w:rsid w:val="00057069"/>
    <w:rsid w:val="00057285"/>
    <w:rsid w:val="00057563"/>
    <w:rsid w:val="00057922"/>
    <w:rsid w:val="00057F83"/>
    <w:rsid w:val="0006005E"/>
    <w:rsid w:val="000608E8"/>
    <w:rsid w:val="00060BD2"/>
    <w:rsid w:val="00060CDF"/>
    <w:rsid w:val="00060DB5"/>
    <w:rsid w:val="0006176E"/>
    <w:rsid w:val="0006198B"/>
    <w:rsid w:val="00061CDA"/>
    <w:rsid w:val="000622D3"/>
    <w:rsid w:val="000629AB"/>
    <w:rsid w:val="00062A3B"/>
    <w:rsid w:val="00062A60"/>
    <w:rsid w:val="00062ACC"/>
    <w:rsid w:val="000634C2"/>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C1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1FA5"/>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261"/>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004"/>
    <w:rsid w:val="00091341"/>
    <w:rsid w:val="00091527"/>
    <w:rsid w:val="000917A6"/>
    <w:rsid w:val="00091848"/>
    <w:rsid w:val="00091945"/>
    <w:rsid w:val="00091A1D"/>
    <w:rsid w:val="00091A4D"/>
    <w:rsid w:val="00091F30"/>
    <w:rsid w:val="000923FA"/>
    <w:rsid w:val="00092924"/>
    <w:rsid w:val="000929C8"/>
    <w:rsid w:val="00092CA5"/>
    <w:rsid w:val="0009322D"/>
    <w:rsid w:val="0009349F"/>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FEF"/>
    <w:rsid w:val="000B754D"/>
    <w:rsid w:val="000B7680"/>
    <w:rsid w:val="000B7761"/>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62D"/>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A75"/>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8A3"/>
    <w:rsid w:val="00101C00"/>
    <w:rsid w:val="00101C0B"/>
    <w:rsid w:val="00101C7E"/>
    <w:rsid w:val="00101E00"/>
    <w:rsid w:val="00101E8F"/>
    <w:rsid w:val="001027AE"/>
    <w:rsid w:val="00102D6F"/>
    <w:rsid w:val="0010394F"/>
    <w:rsid w:val="00103BCA"/>
    <w:rsid w:val="00103C07"/>
    <w:rsid w:val="00103D87"/>
    <w:rsid w:val="00103F4E"/>
    <w:rsid w:val="001041BD"/>
    <w:rsid w:val="00104671"/>
    <w:rsid w:val="00104784"/>
    <w:rsid w:val="00104EDF"/>
    <w:rsid w:val="001051E0"/>
    <w:rsid w:val="001053A8"/>
    <w:rsid w:val="0010548E"/>
    <w:rsid w:val="001059A8"/>
    <w:rsid w:val="00105E1A"/>
    <w:rsid w:val="00106167"/>
    <w:rsid w:val="001061F0"/>
    <w:rsid w:val="00106490"/>
    <w:rsid w:val="00106648"/>
    <w:rsid w:val="001067B8"/>
    <w:rsid w:val="00106C85"/>
    <w:rsid w:val="00106D3D"/>
    <w:rsid w:val="001070CB"/>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02"/>
    <w:rsid w:val="00111C66"/>
    <w:rsid w:val="00111E0E"/>
    <w:rsid w:val="00111E3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58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C9E"/>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140"/>
    <w:rsid w:val="00177220"/>
    <w:rsid w:val="0017756E"/>
    <w:rsid w:val="00177730"/>
    <w:rsid w:val="00177E75"/>
    <w:rsid w:val="00177F40"/>
    <w:rsid w:val="0018009A"/>
    <w:rsid w:val="00180145"/>
    <w:rsid w:val="00180A2B"/>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72"/>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97BFE"/>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1F"/>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366"/>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234"/>
    <w:rsid w:val="001B33AC"/>
    <w:rsid w:val="001B347E"/>
    <w:rsid w:val="001B3737"/>
    <w:rsid w:val="001B3A08"/>
    <w:rsid w:val="001B3B84"/>
    <w:rsid w:val="001B3D7D"/>
    <w:rsid w:val="001B4697"/>
    <w:rsid w:val="001B48CD"/>
    <w:rsid w:val="001B4C57"/>
    <w:rsid w:val="001B4ED1"/>
    <w:rsid w:val="001B4F18"/>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4CE8"/>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4BE"/>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09D"/>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4EDE"/>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7BB"/>
    <w:rsid w:val="001F080B"/>
    <w:rsid w:val="001F0B9D"/>
    <w:rsid w:val="001F0D8B"/>
    <w:rsid w:val="001F11E2"/>
    <w:rsid w:val="001F13E3"/>
    <w:rsid w:val="001F14E3"/>
    <w:rsid w:val="001F1D5A"/>
    <w:rsid w:val="001F1EFA"/>
    <w:rsid w:val="001F2175"/>
    <w:rsid w:val="001F2349"/>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90D"/>
    <w:rsid w:val="00201BF9"/>
    <w:rsid w:val="00201FC6"/>
    <w:rsid w:val="002023A8"/>
    <w:rsid w:val="0020266F"/>
    <w:rsid w:val="002027CA"/>
    <w:rsid w:val="00202A98"/>
    <w:rsid w:val="00202B73"/>
    <w:rsid w:val="00202E6C"/>
    <w:rsid w:val="00203285"/>
    <w:rsid w:val="0020362B"/>
    <w:rsid w:val="00203806"/>
    <w:rsid w:val="00203810"/>
    <w:rsid w:val="00203CE3"/>
    <w:rsid w:val="0020429F"/>
    <w:rsid w:val="00204AA0"/>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153"/>
    <w:rsid w:val="002202E0"/>
    <w:rsid w:val="00220388"/>
    <w:rsid w:val="00220751"/>
    <w:rsid w:val="00220771"/>
    <w:rsid w:val="0022085B"/>
    <w:rsid w:val="002210AF"/>
    <w:rsid w:val="002215A3"/>
    <w:rsid w:val="00221C2B"/>
    <w:rsid w:val="00221CF5"/>
    <w:rsid w:val="00221D10"/>
    <w:rsid w:val="00221E21"/>
    <w:rsid w:val="00221E99"/>
    <w:rsid w:val="00221EBA"/>
    <w:rsid w:val="00222165"/>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4AB"/>
    <w:rsid w:val="0023289A"/>
    <w:rsid w:val="00232B07"/>
    <w:rsid w:val="00232B1C"/>
    <w:rsid w:val="00232CFC"/>
    <w:rsid w:val="00232D21"/>
    <w:rsid w:val="00232D98"/>
    <w:rsid w:val="00232FBF"/>
    <w:rsid w:val="00233042"/>
    <w:rsid w:val="002330A7"/>
    <w:rsid w:val="00233343"/>
    <w:rsid w:val="0023334B"/>
    <w:rsid w:val="002335B7"/>
    <w:rsid w:val="00233C16"/>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0F9"/>
    <w:rsid w:val="002428E4"/>
    <w:rsid w:val="00242B85"/>
    <w:rsid w:val="00242C74"/>
    <w:rsid w:val="00242E46"/>
    <w:rsid w:val="002432E4"/>
    <w:rsid w:val="0024335F"/>
    <w:rsid w:val="00243A36"/>
    <w:rsid w:val="00243BDD"/>
    <w:rsid w:val="00243DD1"/>
    <w:rsid w:val="00243EC1"/>
    <w:rsid w:val="00243F92"/>
    <w:rsid w:val="00243FE9"/>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AB7"/>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4F3C"/>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EA4"/>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B0"/>
    <w:rsid w:val="002B03B7"/>
    <w:rsid w:val="002B06C4"/>
    <w:rsid w:val="002B0DBC"/>
    <w:rsid w:val="002B0E79"/>
    <w:rsid w:val="002B127B"/>
    <w:rsid w:val="002B13DD"/>
    <w:rsid w:val="002B191F"/>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24"/>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DEA"/>
    <w:rsid w:val="002D3E1A"/>
    <w:rsid w:val="002D404E"/>
    <w:rsid w:val="002D41AA"/>
    <w:rsid w:val="002D41B4"/>
    <w:rsid w:val="002D4204"/>
    <w:rsid w:val="002D444C"/>
    <w:rsid w:val="002D467B"/>
    <w:rsid w:val="002D4949"/>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0BDB"/>
    <w:rsid w:val="002E1052"/>
    <w:rsid w:val="002E11AF"/>
    <w:rsid w:val="002E13BE"/>
    <w:rsid w:val="002E148D"/>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4D39"/>
    <w:rsid w:val="002E50B7"/>
    <w:rsid w:val="002E5179"/>
    <w:rsid w:val="002E5192"/>
    <w:rsid w:val="002E557E"/>
    <w:rsid w:val="002E5A33"/>
    <w:rsid w:val="002E5B59"/>
    <w:rsid w:val="002E5F1C"/>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324"/>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40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735"/>
    <w:rsid w:val="00307A40"/>
    <w:rsid w:val="00307DF5"/>
    <w:rsid w:val="00310264"/>
    <w:rsid w:val="003102FD"/>
    <w:rsid w:val="0031057E"/>
    <w:rsid w:val="00310693"/>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BCC"/>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37E13"/>
    <w:rsid w:val="00340647"/>
    <w:rsid w:val="00340776"/>
    <w:rsid w:val="00341076"/>
    <w:rsid w:val="00341651"/>
    <w:rsid w:val="0034174F"/>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56C"/>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CDB"/>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E3"/>
    <w:rsid w:val="003858FB"/>
    <w:rsid w:val="00385A58"/>
    <w:rsid w:val="003864A0"/>
    <w:rsid w:val="00386929"/>
    <w:rsid w:val="00386E16"/>
    <w:rsid w:val="00386EF2"/>
    <w:rsid w:val="00386FF5"/>
    <w:rsid w:val="00387664"/>
    <w:rsid w:val="00387985"/>
    <w:rsid w:val="00387F10"/>
    <w:rsid w:val="00390355"/>
    <w:rsid w:val="0039064D"/>
    <w:rsid w:val="003907A3"/>
    <w:rsid w:val="00390988"/>
    <w:rsid w:val="00390AAC"/>
    <w:rsid w:val="00390D72"/>
    <w:rsid w:val="00390EDA"/>
    <w:rsid w:val="0039127B"/>
    <w:rsid w:val="00391543"/>
    <w:rsid w:val="003915CD"/>
    <w:rsid w:val="0039181F"/>
    <w:rsid w:val="003918F1"/>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0E9"/>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8C1"/>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162"/>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8E8"/>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078"/>
    <w:rsid w:val="00400666"/>
    <w:rsid w:val="004006E1"/>
    <w:rsid w:val="00400B9C"/>
    <w:rsid w:val="00400DD9"/>
    <w:rsid w:val="00401234"/>
    <w:rsid w:val="004018E8"/>
    <w:rsid w:val="00401E1B"/>
    <w:rsid w:val="00402558"/>
    <w:rsid w:val="004028AF"/>
    <w:rsid w:val="004028FC"/>
    <w:rsid w:val="00402D8A"/>
    <w:rsid w:val="00403136"/>
    <w:rsid w:val="00403358"/>
    <w:rsid w:val="004034B4"/>
    <w:rsid w:val="004034DA"/>
    <w:rsid w:val="00403595"/>
    <w:rsid w:val="0040361C"/>
    <w:rsid w:val="00403716"/>
    <w:rsid w:val="0040384D"/>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7B3"/>
    <w:rsid w:val="00414854"/>
    <w:rsid w:val="00414F67"/>
    <w:rsid w:val="00415070"/>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57B"/>
    <w:rsid w:val="00416668"/>
    <w:rsid w:val="0041669D"/>
    <w:rsid w:val="00416AC5"/>
    <w:rsid w:val="00416BB5"/>
    <w:rsid w:val="00416E09"/>
    <w:rsid w:val="004172D1"/>
    <w:rsid w:val="004175FD"/>
    <w:rsid w:val="00417721"/>
    <w:rsid w:val="00417896"/>
    <w:rsid w:val="00420021"/>
    <w:rsid w:val="00420822"/>
    <w:rsid w:val="00421562"/>
    <w:rsid w:val="004215D7"/>
    <w:rsid w:val="00421819"/>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279E6"/>
    <w:rsid w:val="0043034A"/>
    <w:rsid w:val="004307EE"/>
    <w:rsid w:val="00430B05"/>
    <w:rsid w:val="00430F86"/>
    <w:rsid w:val="00431311"/>
    <w:rsid w:val="00431498"/>
    <w:rsid w:val="00431557"/>
    <w:rsid w:val="004315C4"/>
    <w:rsid w:val="00431679"/>
    <w:rsid w:val="00431BB2"/>
    <w:rsid w:val="00431CC8"/>
    <w:rsid w:val="00431D3B"/>
    <w:rsid w:val="00432227"/>
    <w:rsid w:val="0043264D"/>
    <w:rsid w:val="0043268C"/>
    <w:rsid w:val="00432964"/>
    <w:rsid w:val="00432D70"/>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815"/>
    <w:rsid w:val="00446A23"/>
    <w:rsid w:val="00446CF1"/>
    <w:rsid w:val="00446D7B"/>
    <w:rsid w:val="00446EB8"/>
    <w:rsid w:val="00446FE1"/>
    <w:rsid w:val="004473B6"/>
    <w:rsid w:val="0044759F"/>
    <w:rsid w:val="004477C6"/>
    <w:rsid w:val="00447A54"/>
    <w:rsid w:val="00447B2F"/>
    <w:rsid w:val="00447BFC"/>
    <w:rsid w:val="0045000A"/>
    <w:rsid w:val="004502BB"/>
    <w:rsid w:val="00450422"/>
    <w:rsid w:val="00450825"/>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89"/>
    <w:rsid w:val="00455AF4"/>
    <w:rsid w:val="00455B6C"/>
    <w:rsid w:val="00455D8F"/>
    <w:rsid w:val="00455D9C"/>
    <w:rsid w:val="00455F90"/>
    <w:rsid w:val="004567A8"/>
    <w:rsid w:val="004567F6"/>
    <w:rsid w:val="0045684C"/>
    <w:rsid w:val="004568D7"/>
    <w:rsid w:val="004570C0"/>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3AE"/>
    <w:rsid w:val="0046785C"/>
    <w:rsid w:val="004678D4"/>
    <w:rsid w:val="00467940"/>
    <w:rsid w:val="004700E7"/>
    <w:rsid w:val="004703AA"/>
    <w:rsid w:val="004704C4"/>
    <w:rsid w:val="00470565"/>
    <w:rsid w:val="004708D6"/>
    <w:rsid w:val="00470B17"/>
    <w:rsid w:val="00470C8B"/>
    <w:rsid w:val="0047101D"/>
    <w:rsid w:val="00471392"/>
    <w:rsid w:val="0047172B"/>
    <w:rsid w:val="0047195C"/>
    <w:rsid w:val="0047197D"/>
    <w:rsid w:val="00471BE8"/>
    <w:rsid w:val="00471C96"/>
    <w:rsid w:val="00472352"/>
    <w:rsid w:val="00472584"/>
    <w:rsid w:val="004726BB"/>
    <w:rsid w:val="00472747"/>
    <w:rsid w:val="00472B30"/>
    <w:rsid w:val="00472D1C"/>
    <w:rsid w:val="00473C32"/>
    <w:rsid w:val="00473C5A"/>
    <w:rsid w:val="00473FCC"/>
    <w:rsid w:val="00474031"/>
    <w:rsid w:val="004740B0"/>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878"/>
    <w:rsid w:val="00477A16"/>
    <w:rsid w:val="00477A25"/>
    <w:rsid w:val="00477FEE"/>
    <w:rsid w:val="004805D2"/>
    <w:rsid w:val="004808B1"/>
    <w:rsid w:val="004809B2"/>
    <w:rsid w:val="004809D3"/>
    <w:rsid w:val="00480AFE"/>
    <w:rsid w:val="00480BAC"/>
    <w:rsid w:val="00480FCB"/>
    <w:rsid w:val="004815B7"/>
    <w:rsid w:val="0048196E"/>
    <w:rsid w:val="004819B6"/>
    <w:rsid w:val="00481C1C"/>
    <w:rsid w:val="004822A4"/>
    <w:rsid w:val="004827C5"/>
    <w:rsid w:val="00482A35"/>
    <w:rsid w:val="00482A52"/>
    <w:rsid w:val="0048357D"/>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BC"/>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143"/>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A85"/>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A9E"/>
    <w:rsid w:val="004A6DF2"/>
    <w:rsid w:val="004A6E00"/>
    <w:rsid w:val="004A6E05"/>
    <w:rsid w:val="004A6F7E"/>
    <w:rsid w:val="004A75EE"/>
    <w:rsid w:val="004A7682"/>
    <w:rsid w:val="004A7D32"/>
    <w:rsid w:val="004B01C0"/>
    <w:rsid w:val="004B01D5"/>
    <w:rsid w:val="004B0599"/>
    <w:rsid w:val="004B05F2"/>
    <w:rsid w:val="004B0648"/>
    <w:rsid w:val="004B0745"/>
    <w:rsid w:val="004B0860"/>
    <w:rsid w:val="004B0D4F"/>
    <w:rsid w:val="004B0D8D"/>
    <w:rsid w:val="004B165D"/>
    <w:rsid w:val="004B1670"/>
    <w:rsid w:val="004B2314"/>
    <w:rsid w:val="004B2316"/>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07F"/>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7D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0C2"/>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87C"/>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3E14"/>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2FF7"/>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4FE"/>
    <w:rsid w:val="00505AF6"/>
    <w:rsid w:val="00505E70"/>
    <w:rsid w:val="0050600F"/>
    <w:rsid w:val="00506681"/>
    <w:rsid w:val="005067A1"/>
    <w:rsid w:val="0050686F"/>
    <w:rsid w:val="0050693D"/>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5C2"/>
    <w:rsid w:val="0051183E"/>
    <w:rsid w:val="005125C8"/>
    <w:rsid w:val="005125DD"/>
    <w:rsid w:val="0051266B"/>
    <w:rsid w:val="005127A4"/>
    <w:rsid w:val="00512AAB"/>
    <w:rsid w:val="00512BC3"/>
    <w:rsid w:val="00512EDD"/>
    <w:rsid w:val="00512F34"/>
    <w:rsid w:val="0051325A"/>
    <w:rsid w:val="005132C0"/>
    <w:rsid w:val="00513335"/>
    <w:rsid w:val="00513F70"/>
    <w:rsid w:val="005141BB"/>
    <w:rsid w:val="0051445C"/>
    <w:rsid w:val="00514664"/>
    <w:rsid w:val="005147DE"/>
    <w:rsid w:val="00514CA2"/>
    <w:rsid w:val="00514E2F"/>
    <w:rsid w:val="005150DC"/>
    <w:rsid w:val="00515317"/>
    <w:rsid w:val="005156A2"/>
    <w:rsid w:val="00515940"/>
    <w:rsid w:val="00515A0B"/>
    <w:rsid w:val="00515B0E"/>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143"/>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C3F"/>
    <w:rsid w:val="00526DDA"/>
    <w:rsid w:val="0052731E"/>
    <w:rsid w:val="00527415"/>
    <w:rsid w:val="0052770D"/>
    <w:rsid w:val="00527957"/>
    <w:rsid w:val="00527BF4"/>
    <w:rsid w:val="00527C39"/>
    <w:rsid w:val="00527E51"/>
    <w:rsid w:val="00527F5F"/>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4FB9"/>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656"/>
    <w:rsid w:val="0055392D"/>
    <w:rsid w:val="00553A00"/>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57D25"/>
    <w:rsid w:val="0056003A"/>
    <w:rsid w:val="0056011A"/>
    <w:rsid w:val="0056078C"/>
    <w:rsid w:val="00560906"/>
    <w:rsid w:val="00560E56"/>
    <w:rsid w:val="005611B0"/>
    <w:rsid w:val="00561404"/>
    <w:rsid w:val="00561412"/>
    <w:rsid w:val="00561451"/>
    <w:rsid w:val="0056158E"/>
    <w:rsid w:val="0056171F"/>
    <w:rsid w:val="00561991"/>
    <w:rsid w:val="00561F34"/>
    <w:rsid w:val="005625DF"/>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B94"/>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6FE"/>
    <w:rsid w:val="005819DC"/>
    <w:rsid w:val="005824F6"/>
    <w:rsid w:val="0058254C"/>
    <w:rsid w:val="00582BD3"/>
    <w:rsid w:val="00582FFF"/>
    <w:rsid w:val="00583B50"/>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2F3"/>
    <w:rsid w:val="00595410"/>
    <w:rsid w:val="00595743"/>
    <w:rsid w:val="00595B39"/>
    <w:rsid w:val="00595E1C"/>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0D48"/>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4BB"/>
    <w:rsid w:val="005B581C"/>
    <w:rsid w:val="005B5B2D"/>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7F"/>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2E0"/>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73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EB5"/>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A89"/>
    <w:rsid w:val="00604C81"/>
    <w:rsid w:val="006050F8"/>
    <w:rsid w:val="00605632"/>
    <w:rsid w:val="0060574C"/>
    <w:rsid w:val="00605ABF"/>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8DF"/>
    <w:rsid w:val="006149E6"/>
    <w:rsid w:val="00615050"/>
    <w:rsid w:val="006150C6"/>
    <w:rsid w:val="00615149"/>
    <w:rsid w:val="006153F7"/>
    <w:rsid w:val="0061568F"/>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7BB"/>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7AB"/>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142"/>
    <w:rsid w:val="00652364"/>
    <w:rsid w:val="00652373"/>
    <w:rsid w:val="0065283E"/>
    <w:rsid w:val="00652D71"/>
    <w:rsid w:val="00652EDA"/>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1E"/>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201"/>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43B"/>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42F"/>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301"/>
    <w:rsid w:val="00697436"/>
    <w:rsid w:val="006976C1"/>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1BC4"/>
    <w:rsid w:val="006A2042"/>
    <w:rsid w:val="006A22A4"/>
    <w:rsid w:val="006A233E"/>
    <w:rsid w:val="006A2544"/>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4FE"/>
    <w:rsid w:val="006B7786"/>
    <w:rsid w:val="006B7A65"/>
    <w:rsid w:val="006B7DDD"/>
    <w:rsid w:val="006C015D"/>
    <w:rsid w:val="006C05A7"/>
    <w:rsid w:val="006C05F3"/>
    <w:rsid w:val="006C0850"/>
    <w:rsid w:val="006C0875"/>
    <w:rsid w:val="006C0A87"/>
    <w:rsid w:val="006C10EB"/>
    <w:rsid w:val="006C120C"/>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81B"/>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B5A"/>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84D"/>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358"/>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00A"/>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300"/>
    <w:rsid w:val="00706679"/>
    <w:rsid w:val="00706BB1"/>
    <w:rsid w:val="00706C26"/>
    <w:rsid w:val="00706C87"/>
    <w:rsid w:val="00707064"/>
    <w:rsid w:val="00707081"/>
    <w:rsid w:val="007071B9"/>
    <w:rsid w:val="00707730"/>
    <w:rsid w:val="007077F0"/>
    <w:rsid w:val="00707B81"/>
    <w:rsid w:val="00707BE3"/>
    <w:rsid w:val="00707C69"/>
    <w:rsid w:val="00707D55"/>
    <w:rsid w:val="00710403"/>
    <w:rsid w:val="0071059F"/>
    <w:rsid w:val="007113C4"/>
    <w:rsid w:val="00711400"/>
    <w:rsid w:val="00711CBF"/>
    <w:rsid w:val="00712A5F"/>
    <w:rsid w:val="00712BE5"/>
    <w:rsid w:val="00712CB8"/>
    <w:rsid w:val="00712E4E"/>
    <w:rsid w:val="00712F5A"/>
    <w:rsid w:val="00712FA4"/>
    <w:rsid w:val="007131B0"/>
    <w:rsid w:val="007131B1"/>
    <w:rsid w:val="00713906"/>
    <w:rsid w:val="007139C6"/>
    <w:rsid w:val="00713A0C"/>
    <w:rsid w:val="00713DCE"/>
    <w:rsid w:val="00714238"/>
    <w:rsid w:val="00714767"/>
    <w:rsid w:val="00714A80"/>
    <w:rsid w:val="00714D5F"/>
    <w:rsid w:val="00714FBA"/>
    <w:rsid w:val="007151FB"/>
    <w:rsid w:val="00715419"/>
    <w:rsid w:val="00715675"/>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87C"/>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3BE"/>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D66"/>
    <w:rsid w:val="00740FB2"/>
    <w:rsid w:val="00741280"/>
    <w:rsid w:val="007415D2"/>
    <w:rsid w:val="007417D7"/>
    <w:rsid w:val="007418D9"/>
    <w:rsid w:val="00741CFB"/>
    <w:rsid w:val="00742149"/>
    <w:rsid w:val="0074249E"/>
    <w:rsid w:val="007425C3"/>
    <w:rsid w:val="00742A97"/>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ACA"/>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77D2E"/>
    <w:rsid w:val="0078054C"/>
    <w:rsid w:val="0078059F"/>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82"/>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56B"/>
    <w:rsid w:val="007A662C"/>
    <w:rsid w:val="007A6650"/>
    <w:rsid w:val="007A7386"/>
    <w:rsid w:val="007A770A"/>
    <w:rsid w:val="007B0197"/>
    <w:rsid w:val="007B0ABA"/>
    <w:rsid w:val="007B100F"/>
    <w:rsid w:val="007B15F4"/>
    <w:rsid w:val="007B1A4F"/>
    <w:rsid w:val="007B1D9C"/>
    <w:rsid w:val="007B28D5"/>
    <w:rsid w:val="007B2D06"/>
    <w:rsid w:val="007B2DD7"/>
    <w:rsid w:val="007B2F04"/>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BE3"/>
    <w:rsid w:val="007C0C1D"/>
    <w:rsid w:val="007C0DBF"/>
    <w:rsid w:val="007C11B3"/>
    <w:rsid w:val="007C1251"/>
    <w:rsid w:val="007C15A0"/>
    <w:rsid w:val="007C15C7"/>
    <w:rsid w:val="007C15EC"/>
    <w:rsid w:val="007C1786"/>
    <w:rsid w:val="007C180B"/>
    <w:rsid w:val="007C1816"/>
    <w:rsid w:val="007C1ABF"/>
    <w:rsid w:val="007C1F1C"/>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1FC"/>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07C"/>
    <w:rsid w:val="007D407E"/>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21E"/>
    <w:rsid w:val="007D7363"/>
    <w:rsid w:val="007D78B2"/>
    <w:rsid w:val="007D7969"/>
    <w:rsid w:val="007D7E43"/>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1AA"/>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333"/>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399"/>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2B6"/>
    <w:rsid w:val="008124B9"/>
    <w:rsid w:val="00812C2A"/>
    <w:rsid w:val="00812D53"/>
    <w:rsid w:val="00812ED5"/>
    <w:rsid w:val="0081332D"/>
    <w:rsid w:val="0081371E"/>
    <w:rsid w:val="00813910"/>
    <w:rsid w:val="00813BFC"/>
    <w:rsid w:val="00814156"/>
    <w:rsid w:val="00814B9C"/>
    <w:rsid w:val="00814BB9"/>
    <w:rsid w:val="00814C6A"/>
    <w:rsid w:val="00815008"/>
    <w:rsid w:val="00815334"/>
    <w:rsid w:val="008155D6"/>
    <w:rsid w:val="00815907"/>
    <w:rsid w:val="00815E64"/>
    <w:rsid w:val="008161D7"/>
    <w:rsid w:val="0081650B"/>
    <w:rsid w:val="00816765"/>
    <w:rsid w:val="008167E8"/>
    <w:rsid w:val="00817029"/>
    <w:rsid w:val="0081704B"/>
    <w:rsid w:val="008173B0"/>
    <w:rsid w:val="0081759B"/>
    <w:rsid w:val="00817660"/>
    <w:rsid w:val="00817AA5"/>
    <w:rsid w:val="00817C31"/>
    <w:rsid w:val="00817E80"/>
    <w:rsid w:val="008208D8"/>
    <w:rsid w:val="008208E7"/>
    <w:rsid w:val="00820993"/>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186"/>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180C"/>
    <w:rsid w:val="00842520"/>
    <w:rsid w:val="008426D3"/>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951"/>
    <w:rsid w:val="00847B51"/>
    <w:rsid w:val="00847C47"/>
    <w:rsid w:val="00847CF5"/>
    <w:rsid w:val="00847E24"/>
    <w:rsid w:val="00847F3C"/>
    <w:rsid w:val="00850198"/>
    <w:rsid w:val="008508C5"/>
    <w:rsid w:val="008508DF"/>
    <w:rsid w:val="00850B57"/>
    <w:rsid w:val="00850C4E"/>
    <w:rsid w:val="008511A9"/>
    <w:rsid w:val="00851207"/>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5CD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0E9D"/>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260"/>
    <w:rsid w:val="008903D0"/>
    <w:rsid w:val="008906DD"/>
    <w:rsid w:val="00890805"/>
    <w:rsid w:val="008908D3"/>
    <w:rsid w:val="00890AB8"/>
    <w:rsid w:val="00890C7C"/>
    <w:rsid w:val="00890D1F"/>
    <w:rsid w:val="00890E7F"/>
    <w:rsid w:val="00890EFC"/>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3E6B"/>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035"/>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29"/>
    <w:rsid w:val="008C5F5C"/>
    <w:rsid w:val="008C6176"/>
    <w:rsid w:val="008C6191"/>
    <w:rsid w:val="008C628E"/>
    <w:rsid w:val="008C64E7"/>
    <w:rsid w:val="008C67A8"/>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01"/>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AB"/>
    <w:rsid w:val="00915DF3"/>
    <w:rsid w:val="00915F25"/>
    <w:rsid w:val="00916050"/>
    <w:rsid w:val="009162B3"/>
    <w:rsid w:val="0091649F"/>
    <w:rsid w:val="00916611"/>
    <w:rsid w:val="009167D9"/>
    <w:rsid w:val="009169B0"/>
    <w:rsid w:val="009169B6"/>
    <w:rsid w:val="00916E2D"/>
    <w:rsid w:val="00916F6C"/>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C77"/>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84D"/>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B7B"/>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4D0F"/>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0D6F"/>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7C"/>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8E7"/>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3FF0"/>
    <w:rsid w:val="009640E9"/>
    <w:rsid w:val="009640F3"/>
    <w:rsid w:val="00964371"/>
    <w:rsid w:val="00964514"/>
    <w:rsid w:val="00964605"/>
    <w:rsid w:val="009647E8"/>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DE6"/>
    <w:rsid w:val="00970E46"/>
    <w:rsid w:val="00970E71"/>
    <w:rsid w:val="0097144C"/>
    <w:rsid w:val="0097176C"/>
    <w:rsid w:val="00971C3E"/>
    <w:rsid w:val="00971D0D"/>
    <w:rsid w:val="00971DA8"/>
    <w:rsid w:val="00971DE2"/>
    <w:rsid w:val="00972105"/>
    <w:rsid w:val="00972117"/>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6F00"/>
    <w:rsid w:val="00977389"/>
    <w:rsid w:val="00977451"/>
    <w:rsid w:val="00977AB9"/>
    <w:rsid w:val="00977E87"/>
    <w:rsid w:val="0098050C"/>
    <w:rsid w:val="009808C9"/>
    <w:rsid w:val="00980C79"/>
    <w:rsid w:val="0098121B"/>
    <w:rsid w:val="00981303"/>
    <w:rsid w:val="00981674"/>
    <w:rsid w:val="00981790"/>
    <w:rsid w:val="0098196D"/>
    <w:rsid w:val="00982082"/>
    <w:rsid w:val="009825A2"/>
    <w:rsid w:val="009825AB"/>
    <w:rsid w:val="00982621"/>
    <w:rsid w:val="00982655"/>
    <w:rsid w:val="00982682"/>
    <w:rsid w:val="00982B90"/>
    <w:rsid w:val="0098324B"/>
    <w:rsid w:val="0098361A"/>
    <w:rsid w:val="00983665"/>
    <w:rsid w:val="009837AC"/>
    <w:rsid w:val="00983B40"/>
    <w:rsid w:val="00983BC0"/>
    <w:rsid w:val="00983EAF"/>
    <w:rsid w:val="00984002"/>
    <w:rsid w:val="009840FE"/>
    <w:rsid w:val="0098436C"/>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5D87"/>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7"/>
    <w:rsid w:val="009D34FF"/>
    <w:rsid w:val="009D362B"/>
    <w:rsid w:val="009D37AC"/>
    <w:rsid w:val="009D3A72"/>
    <w:rsid w:val="009D3BB5"/>
    <w:rsid w:val="009D3BBA"/>
    <w:rsid w:val="009D3C3C"/>
    <w:rsid w:val="009D3D28"/>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69E"/>
    <w:rsid w:val="009E6727"/>
    <w:rsid w:val="009E6A9A"/>
    <w:rsid w:val="009E6BCE"/>
    <w:rsid w:val="009E6FAB"/>
    <w:rsid w:val="009E7156"/>
    <w:rsid w:val="009E719A"/>
    <w:rsid w:val="009E7551"/>
    <w:rsid w:val="009E794C"/>
    <w:rsid w:val="009E7C69"/>
    <w:rsid w:val="009E7E7E"/>
    <w:rsid w:val="009F0053"/>
    <w:rsid w:val="009F0101"/>
    <w:rsid w:val="009F025F"/>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652"/>
    <w:rsid w:val="009F4875"/>
    <w:rsid w:val="009F4896"/>
    <w:rsid w:val="009F48A9"/>
    <w:rsid w:val="009F4973"/>
    <w:rsid w:val="009F4AB3"/>
    <w:rsid w:val="009F4B6A"/>
    <w:rsid w:val="009F4FE8"/>
    <w:rsid w:val="009F53E0"/>
    <w:rsid w:val="009F57D9"/>
    <w:rsid w:val="009F5E05"/>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DCA"/>
    <w:rsid w:val="00A12EF2"/>
    <w:rsid w:val="00A12FBE"/>
    <w:rsid w:val="00A12FD6"/>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3A"/>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307"/>
    <w:rsid w:val="00A434A8"/>
    <w:rsid w:val="00A43716"/>
    <w:rsid w:val="00A43748"/>
    <w:rsid w:val="00A43824"/>
    <w:rsid w:val="00A44044"/>
    <w:rsid w:val="00A44163"/>
    <w:rsid w:val="00A4422C"/>
    <w:rsid w:val="00A44750"/>
    <w:rsid w:val="00A44754"/>
    <w:rsid w:val="00A44B32"/>
    <w:rsid w:val="00A45278"/>
    <w:rsid w:val="00A45325"/>
    <w:rsid w:val="00A455EE"/>
    <w:rsid w:val="00A458B6"/>
    <w:rsid w:val="00A45996"/>
    <w:rsid w:val="00A46001"/>
    <w:rsid w:val="00A460BC"/>
    <w:rsid w:val="00A4611D"/>
    <w:rsid w:val="00A4636E"/>
    <w:rsid w:val="00A4665F"/>
    <w:rsid w:val="00A466B6"/>
    <w:rsid w:val="00A46AD6"/>
    <w:rsid w:val="00A475A9"/>
    <w:rsid w:val="00A47698"/>
    <w:rsid w:val="00A4781F"/>
    <w:rsid w:val="00A47BAC"/>
    <w:rsid w:val="00A47E70"/>
    <w:rsid w:val="00A5071C"/>
    <w:rsid w:val="00A50A35"/>
    <w:rsid w:val="00A50DD2"/>
    <w:rsid w:val="00A50E7C"/>
    <w:rsid w:val="00A5112F"/>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396"/>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5F63"/>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23C"/>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499"/>
    <w:rsid w:val="00A92556"/>
    <w:rsid w:val="00A92740"/>
    <w:rsid w:val="00A92837"/>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7EC"/>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9F"/>
    <w:rsid w:val="00AA55DB"/>
    <w:rsid w:val="00AA6031"/>
    <w:rsid w:val="00AA6302"/>
    <w:rsid w:val="00AA6DA9"/>
    <w:rsid w:val="00AA6DF7"/>
    <w:rsid w:val="00AA6FF9"/>
    <w:rsid w:val="00AA70B0"/>
    <w:rsid w:val="00AA73D2"/>
    <w:rsid w:val="00AA74EC"/>
    <w:rsid w:val="00AA76B4"/>
    <w:rsid w:val="00AB05AE"/>
    <w:rsid w:val="00AB07BD"/>
    <w:rsid w:val="00AB092E"/>
    <w:rsid w:val="00AB0C2C"/>
    <w:rsid w:val="00AB152F"/>
    <w:rsid w:val="00AB20D6"/>
    <w:rsid w:val="00AB21BC"/>
    <w:rsid w:val="00AB28D8"/>
    <w:rsid w:val="00AB2918"/>
    <w:rsid w:val="00AB2BF3"/>
    <w:rsid w:val="00AB31EB"/>
    <w:rsid w:val="00AB32E3"/>
    <w:rsid w:val="00AB3629"/>
    <w:rsid w:val="00AB3BB1"/>
    <w:rsid w:val="00AB3BDC"/>
    <w:rsid w:val="00AB3E37"/>
    <w:rsid w:val="00AB3F8A"/>
    <w:rsid w:val="00AB4187"/>
    <w:rsid w:val="00AB47B0"/>
    <w:rsid w:val="00AB4825"/>
    <w:rsid w:val="00AB4A84"/>
    <w:rsid w:val="00AB4C84"/>
    <w:rsid w:val="00AB4C9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5E96"/>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2DDA"/>
    <w:rsid w:val="00AD31E4"/>
    <w:rsid w:val="00AD322A"/>
    <w:rsid w:val="00AD33A2"/>
    <w:rsid w:val="00AD3618"/>
    <w:rsid w:val="00AD3ABB"/>
    <w:rsid w:val="00AD3B94"/>
    <w:rsid w:val="00AD3FDA"/>
    <w:rsid w:val="00AD4A68"/>
    <w:rsid w:val="00AD4FAD"/>
    <w:rsid w:val="00AD5297"/>
    <w:rsid w:val="00AD530D"/>
    <w:rsid w:val="00AD5554"/>
    <w:rsid w:val="00AD5630"/>
    <w:rsid w:val="00AD5A0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3EB5"/>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CD9"/>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594"/>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3C4B"/>
    <w:rsid w:val="00B3432D"/>
    <w:rsid w:val="00B34588"/>
    <w:rsid w:val="00B346A9"/>
    <w:rsid w:val="00B34727"/>
    <w:rsid w:val="00B347E8"/>
    <w:rsid w:val="00B34E6C"/>
    <w:rsid w:val="00B34E95"/>
    <w:rsid w:val="00B34EE4"/>
    <w:rsid w:val="00B34F12"/>
    <w:rsid w:val="00B35171"/>
    <w:rsid w:val="00B3568A"/>
    <w:rsid w:val="00B3593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03"/>
    <w:rsid w:val="00B424C4"/>
    <w:rsid w:val="00B42812"/>
    <w:rsid w:val="00B42BE9"/>
    <w:rsid w:val="00B42C85"/>
    <w:rsid w:val="00B42C99"/>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335"/>
    <w:rsid w:val="00B56691"/>
    <w:rsid w:val="00B569EE"/>
    <w:rsid w:val="00B56B46"/>
    <w:rsid w:val="00B5724E"/>
    <w:rsid w:val="00B57437"/>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4EC3"/>
    <w:rsid w:val="00B65685"/>
    <w:rsid w:val="00B65AA2"/>
    <w:rsid w:val="00B65BE1"/>
    <w:rsid w:val="00B65D5D"/>
    <w:rsid w:val="00B65DB8"/>
    <w:rsid w:val="00B664F8"/>
    <w:rsid w:val="00B666B4"/>
    <w:rsid w:val="00B66A47"/>
    <w:rsid w:val="00B66A64"/>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3DD"/>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875"/>
    <w:rsid w:val="00B93D8B"/>
    <w:rsid w:val="00B93FAB"/>
    <w:rsid w:val="00B94005"/>
    <w:rsid w:val="00B94034"/>
    <w:rsid w:val="00B9431C"/>
    <w:rsid w:val="00B945CD"/>
    <w:rsid w:val="00B94A65"/>
    <w:rsid w:val="00B94DB9"/>
    <w:rsid w:val="00B94E9F"/>
    <w:rsid w:val="00B95059"/>
    <w:rsid w:val="00B95098"/>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CA9"/>
    <w:rsid w:val="00BA1D96"/>
    <w:rsid w:val="00BA28A8"/>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81A"/>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347"/>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9E"/>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10"/>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5F"/>
    <w:rsid w:val="00BF7467"/>
    <w:rsid w:val="00BF7985"/>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55D"/>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3"/>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21B"/>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77C"/>
    <w:rsid w:val="00C63C1A"/>
    <w:rsid w:val="00C63EF5"/>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079"/>
    <w:rsid w:val="00C7575A"/>
    <w:rsid w:val="00C766CC"/>
    <w:rsid w:val="00C769C3"/>
    <w:rsid w:val="00C76EC0"/>
    <w:rsid w:val="00C77079"/>
    <w:rsid w:val="00C773BA"/>
    <w:rsid w:val="00C7752E"/>
    <w:rsid w:val="00C775AA"/>
    <w:rsid w:val="00C779B8"/>
    <w:rsid w:val="00C77AA3"/>
    <w:rsid w:val="00C77B3F"/>
    <w:rsid w:val="00C77EE6"/>
    <w:rsid w:val="00C8018E"/>
    <w:rsid w:val="00C806E9"/>
    <w:rsid w:val="00C80B32"/>
    <w:rsid w:val="00C8100B"/>
    <w:rsid w:val="00C81173"/>
    <w:rsid w:val="00C81621"/>
    <w:rsid w:val="00C821D5"/>
    <w:rsid w:val="00C82647"/>
    <w:rsid w:val="00C83104"/>
    <w:rsid w:val="00C83249"/>
    <w:rsid w:val="00C833FC"/>
    <w:rsid w:val="00C83843"/>
    <w:rsid w:val="00C83865"/>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3D82"/>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4D"/>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005"/>
    <w:rsid w:val="00CB71A6"/>
    <w:rsid w:val="00CB7305"/>
    <w:rsid w:val="00CB7552"/>
    <w:rsid w:val="00CB761D"/>
    <w:rsid w:val="00CB77EF"/>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CB6"/>
    <w:rsid w:val="00CE3D85"/>
    <w:rsid w:val="00CE4193"/>
    <w:rsid w:val="00CE428C"/>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2DC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83F"/>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50B"/>
    <w:rsid w:val="00D25B0B"/>
    <w:rsid w:val="00D25B6B"/>
    <w:rsid w:val="00D25DB0"/>
    <w:rsid w:val="00D25EF4"/>
    <w:rsid w:val="00D25FDD"/>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EE3"/>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B34"/>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C8E"/>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0C6"/>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8B"/>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B82"/>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11"/>
    <w:rsid w:val="00DA1E46"/>
    <w:rsid w:val="00DA246C"/>
    <w:rsid w:val="00DA2595"/>
    <w:rsid w:val="00DA26BC"/>
    <w:rsid w:val="00DA273E"/>
    <w:rsid w:val="00DA3092"/>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23F"/>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21A"/>
    <w:rsid w:val="00DB175A"/>
    <w:rsid w:val="00DB1896"/>
    <w:rsid w:val="00DB1975"/>
    <w:rsid w:val="00DB1BCF"/>
    <w:rsid w:val="00DB1D25"/>
    <w:rsid w:val="00DB2300"/>
    <w:rsid w:val="00DB2834"/>
    <w:rsid w:val="00DB2AB7"/>
    <w:rsid w:val="00DB2E71"/>
    <w:rsid w:val="00DB2E90"/>
    <w:rsid w:val="00DB3401"/>
    <w:rsid w:val="00DB37C4"/>
    <w:rsid w:val="00DB3935"/>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6DBA"/>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482"/>
    <w:rsid w:val="00DD5535"/>
    <w:rsid w:val="00DD5676"/>
    <w:rsid w:val="00DD5984"/>
    <w:rsid w:val="00DD5A2E"/>
    <w:rsid w:val="00DD5C35"/>
    <w:rsid w:val="00DD6039"/>
    <w:rsid w:val="00DD6A13"/>
    <w:rsid w:val="00DD6AC8"/>
    <w:rsid w:val="00DD7083"/>
    <w:rsid w:val="00DD70D1"/>
    <w:rsid w:val="00DD7283"/>
    <w:rsid w:val="00DD7A02"/>
    <w:rsid w:val="00DD7C3F"/>
    <w:rsid w:val="00DD7F1E"/>
    <w:rsid w:val="00DE002A"/>
    <w:rsid w:val="00DE024F"/>
    <w:rsid w:val="00DE0293"/>
    <w:rsid w:val="00DE084C"/>
    <w:rsid w:val="00DE0B73"/>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0F9F"/>
    <w:rsid w:val="00DF10BE"/>
    <w:rsid w:val="00DF156E"/>
    <w:rsid w:val="00DF1822"/>
    <w:rsid w:val="00DF1C97"/>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874"/>
    <w:rsid w:val="00DF494B"/>
    <w:rsid w:val="00DF4A89"/>
    <w:rsid w:val="00DF4AA2"/>
    <w:rsid w:val="00DF4F98"/>
    <w:rsid w:val="00DF5354"/>
    <w:rsid w:val="00DF5623"/>
    <w:rsid w:val="00DF575F"/>
    <w:rsid w:val="00DF599A"/>
    <w:rsid w:val="00DF5C8A"/>
    <w:rsid w:val="00DF5D51"/>
    <w:rsid w:val="00DF5F3E"/>
    <w:rsid w:val="00DF62D5"/>
    <w:rsid w:val="00DF649B"/>
    <w:rsid w:val="00DF68C6"/>
    <w:rsid w:val="00DF6A60"/>
    <w:rsid w:val="00DF6BE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26A"/>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575"/>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6F38"/>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8A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4D2"/>
    <w:rsid w:val="00E52832"/>
    <w:rsid w:val="00E528AA"/>
    <w:rsid w:val="00E52A18"/>
    <w:rsid w:val="00E52A2C"/>
    <w:rsid w:val="00E53027"/>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DE8"/>
    <w:rsid w:val="00E57E67"/>
    <w:rsid w:val="00E6057E"/>
    <w:rsid w:val="00E605BD"/>
    <w:rsid w:val="00E60686"/>
    <w:rsid w:val="00E610A6"/>
    <w:rsid w:val="00E611BE"/>
    <w:rsid w:val="00E61441"/>
    <w:rsid w:val="00E61597"/>
    <w:rsid w:val="00E61DC9"/>
    <w:rsid w:val="00E6216A"/>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708"/>
    <w:rsid w:val="00E64BDB"/>
    <w:rsid w:val="00E64E54"/>
    <w:rsid w:val="00E64FE3"/>
    <w:rsid w:val="00E64FF2"/>
    <w:rsid w:val="00E65268"/>
    <w:rsid w:val="00E654CB"/>
    <w:rsid w:val="00E65594"/>
    <w:rsid w:val="00E655BF"/>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796"/>
    <w:rsid w:val="00E71F3F"/>
    <w:rsid w:val="00E72498"/>
    <w:rsid w:val="00E72601"/>
    <w:rsid w:val="00E72602"/>
    <w:rsid w:val="00E7262D"/>
    <w:rsid w:val="00E726B1"/>
    <w:rsid w:val="00E72925"/>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6A33"/>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98A"/>
    <w:rsid w:val="00E83A58"/>
    <w:rsid w:val="00E84040"/>
    <w:rsid w:val="00E84211"/>
    <w:rsid w:val="00E84385"/>
    <w:rsid w:val="00E8445E"/>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2A3"/>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A3D"/>
    <w:rsid w:val="00EB0E06"/>
    <w:rsid w:val="00EB13E6"/>
    <w:rsid w:val="00EB1420"/>
    <w:rsid w:val="00EB150B"/>
    <w:rsid w:val="00EB17D7"/>
    <w:rsid w:val="00EB2650"/>
    <w:rsid w:val="00EB2C0A"/>
    <w:rsid w:val="00EB31F0"/>
    <w:rsid w:val="00EB33DD"/>
    <w:rsid w:val="00EB3444"/>
    <w:rsid w:val="00EB354E"/>
    <w:rsid w:val="00EB3B3D"/>
    <w:rsid w:val="00EB463A"/>
    <w:rsid w:val="00EB477F"/>
    <w:rsid w:val="00EB4847"/>
    <w:rsid w:val="00EB49C5"/>
    <w:rsid w:val="00EB4C86"/>
    <w:rsid w:val="00EB4CA7"/>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174"/>
    <w:rsid w:val="00EC1C71"/>
    <w:rsid w:val="00EC21F7"/>
    <w:rsid w:val="00EC2706"/>
    <w:rsid w:val="00EC2835"/>
    <w:rsid w:val="00EC2B55"/>
    <w:rsid w:val="00EC2C32"/>
    <w:rsid w:val="00EC2CAC"/>
    <w:rsid w:val="00EC2DD7"/>
    <w:rsid w:val="00EC2ED5"/>
    <w:rsid w:val="00EC2F28"/>
    <w:rsid w:val="00EC3290"/>
    <w:rsid w:val="00EC346F"/>
    <w:rsid w:val="00EC3921"/>
    <w:rsid w:val="00EC3B17"/>
    <w:rsid w:val="00EC3B28"/>
    <w:rsid w:val="00EC3F13"/>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D13"/>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4E8B"/>
    <w:rsid w:val="00ED50FA"/>
    <w:rsid w:val="00ED58D4"/>
    <w:rsid w:val="00ED5FC8"/>
    <w:rsid w:val="00ED67D6"/>
    <w:rsid w:val="00ED6839"/>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A99"/>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30"/>
    <w:rsid w:val="00F103E5"/>
    <w:rsid w:val="00F104B7"/>
    <w:rsid w:val="00F10561"/>
    <w:rsid w:val="00F105CB"/>
    <w:rsid w:val="00F10902"/>
    <w:rsid w:val="00F10AE5"/>
    <w:rsid w:val="00F11081"/>
    <w:rsid w:val="00F1122B"/>
    <w:rsid w:val="00F112D7"/>
    <w:rsid w:val="00F11EE5"/>
    <w:rsid w:val="00F1263C"/>
    <w:rsid w:val="00F126AE"/>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5B"/>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46"/>
    <w:rsid w:val="00F300AE"/>
    <w:rsid w:val="00F300FB"/>
    <w:rsid w:val="00F30478"/>
    <w:rsid w:val="00F30606"/>
    <w:rsid w:val="00F30963"/>
    <w:rsid w:val="00F30970"/>
    <w:rsid w:val="00F309B2"/>
    <w:rsid w:val="00F30D91"/>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799"/>
    <w:rsid w:val="00F4181E"/>
    <w:rsid w:val="00F418B4"/>
    <w:rsid w:val="00F41BCF"/>
    <w:rsid w:val="00F42104"/>
    <w:rsid w:val="00F425A7"/>
    <w:rsid w:val="00F42BE7"/>
    <w:rsid w:val="00F430F3"/>
    <w:rsid w:val="00F4355A"/>
    <w:rsid w:val="00F43922"/>
    <w:rsid w:val="00F43A57"/>
    <w:rsid w:val="00F43D51"/>
    <w:rsid w:val="00F43EFF"/>
    <w:rsid w:val="00F43FB4"/>
    <w:rsid w:val="00F44146"/>
    <w:rsid w:val="00F44397"/>
    <w:rsid w:val="00F44474"/>
    <w:rsid w:val="00F444DF"/>
    <w:rsid w:val="00F447BD"/>
    <w:rsid w:val="00F4495E"/>
    <w:rsid w:val="00F45543"/>
    <w:rsid w:val="00F45747"/>
    <w:rsid w:val="00F459E1"/>
    <w:rsid w:val="00F466AF"/>
    <w:rsid w:val="00F46AC6"/>
    <w:rsid w:val="00F4721D"/>
    <w:rsid w:val="00F4723D"/>
    <w:rsid w:val="00F475D5"/>
    <w:rsid w:val="00F47710"/>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465"/>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75B"/>
    <w:rsid w:val="00F75826"/>
    <w:rsid w:val="00F75C77"/>
    <w:rsid w:val="00F76078"/>
    <w:rsid w:val="00F76103"/>
    <w:rsid w:val="00F7612E"/>
    <w:rsid w:val="00F76581"/>
    <w:rsid w:val="00F76628"/>
    <w:rsid w:val="00F76754"/>
    <w:rsid w:val="00F767EC"/>
    <w:rsid w:val="00F76864"/>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0A"/>
    <w:rsid w:val="00F8475F"/>
    <w:rsid w:val="00F8495E"/>
    <w:rsid w:val="00F84B6D"/>
    <w:rsid w:val="00F84E4F"/>
    <w:rsid w:val="00F84EC7"/>
    <w:rsid w:val="00F851DB"/>
    <w:rsid w:val="00F85302"/>
    <w:rsid w:val="00F858AF"/>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E2F"/>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84B"/>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BF6"/>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5E8B"/>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CDA"/>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4F"/>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B17"/>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0E7D"/>
    <w:rsid w:val="00FF1068"/>
    <w:rsid w:val="00FF1098"/>
    <w:rsid w:val="00FF115F"/>
    <w:rsid w:val="00FF11A3"/>
    <w:rsid w:val="00FF1A35"/>
    <w:rsid w:val="00FF1AC0"/>
    <w:rsid w:val="00FF1C1F"/>
    <w:rsid w:val="00FF1C63"/>
    <w:rsid w:val="00FF2038"/>
    <w:rsid w:val="00FF2431"/>
    <w:rsid w:val="00FF25A3"/>
    <w:rsid w:val="00FF2694"/>
    <w:rsid w:val="00FF26D3"/>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Normal"/>
    <w:link w:val="THChar"/>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qFormat/>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qFormat/>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uiPriority w:val="22"/>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 w:type="paragraph" w:customStyle="1" w:styleId="Agreement">
    <w:name w:val="Agreement"/>
    <w:basedOn w:val="Normal"/>
    <w:next w:val="Doc-text2"/>
    <w:uiPriority w:val="99"/>
    <w:qFormat/>
    <w:rsid w:val="006E06DB"/>
    <w:pPr>
      <w:numPr>
        <w:numId w:val="15"/>
      </w:numPr>
      <w:spacing w:before="60" w:after="0"/>
    </w:pPr>
    <w:rPr>
      <w:rFonts w:ascii="Arial" w:hAnsi="Arial"/>
      <w:b/>
      <w:sz w:val="20"/>
      <w:szCs w:val="24"/>
      <w:lang w:eastAsia="en-GB"/>
    </w:rPr>
  </w:style>
  <w:style w:type="character" w:customStyle="1" w:styleId="TFChar">
    <w:name w:val="TF Char"/>
    <w:link w:val="TF"/>
    <w:qFormat/>
    <w:rsid w:val="00BF1310"/>
    <w:rPr>
      <w:rFonts w:ascii="Arial" w:hAnsi="Arial"/>
      <w:b/>
      <w:sz w:val="22"/>
      <w:lang w:val="en-GB" w:eastAsia="en-US"/>
    </w:rPr>
  </w:style>
  <w:style w:type="character" w:customStyle="1" w:styleId="THChar">
    <w:name w:val="TH Char"/>
    <w:link w:val="TH"/>
    <w:qFormat/>
    <w:rsid w:val="00820993"/>
    <w:rPr>
      <w:rFonts w:ascii="Arial" w:hAnsi="Arial"/>
      <w:b/>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3420617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4512555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2298246">
      <w:bodyDiv w:val="1"/>
      <w:marLeft w:val="0"/>
      <w:marRight w:val="0"/>
      <w:marTop w:val="0"/>
      <w:marBottom w:val="0"/>
      <w:divBdr>
        <w:top w:val="none" w:sz="0" w:space="0" w:color="auto"/>
        <w:left w:val="none" w:sz="0" w:space="0" w:color="auto"/>
        <w:bottom w:val="none" w:sz="0" w:space="0" w:color="auto"/>
        <w:right w:val="none" w:sz="0" w:space="0" w:color="auto"/>
      </w:divBdr>
    </w:div>
    <w:div w:id="1653440300">
      <w:bodyDiv w:val="1"/>
      <w:marLeft w:val="0"/>
      <w:marRight w:val="0"/>
      <w:marTop w:val="0"/>
      <w:marBottom w:val="0"/>
      <w:divBdr>
        <w:top w:val="none" w:sz="0" w:space="0" w:color="auto"/>
        <w:left w:val="none" w:sz="0" w:space="0" w:color="auto"/>
        <w:bottom w:val="none" w:sz="0" w:space="0" w:color="auto"/>
        <w:right w:val="none" w:sz="0" w:space="0" w:color="auto"/>
      </w:divBdr>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71391">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3E52D-10D4-454D-BBBB-FDC1C2A6E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717</TotalTime>
  <Pages>9</Pages>
  <Words>4214</Words>
  <Characters>24020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mshalash@futurewei.com</dc:creator>
  <cp:keywords>3GPP RAN2</cp:keywords>
  <cp:lastModifiedBy>Mazin Al-Shalash</cp:lastModifiedBy>
  <cp:revision>97</cp:revision>
  <cp:lastPrinted>2019-10-03T15:30:00Z</cp:lastPrinted>
  <dcterms:created xsi:type="dcterms:W3CDTF">2021-01-14T05:47:00Z</dcterms:created>
  <dcterms:modified xsi:type="dcterms:W3CDTF">2021-04-02T07:45:00Z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(3)mYE79mgBD0rvFUAIQz4Q5J8HMym7xeY/acz8+AR8eof1hl7UudQXy+hYnCPwSb0pQ5gIQCLC
2LYSTcPZwR70tZtXIaj9D/EX7Jg//Or78gweU56RNlBaqpKulLvxkLgUlNaXxOzQnsOz5BEW
WPbEHNTWxCo5afVy6oS/2sOzr+DUIUzPOIhluTRHuNX1HNOBGdlI0jKGG54qk16WJPTE/TC1
f74AH57D3r/Am3A0aI</vt:lpwstr>
  </property>
  <property fmtid="{D5CDD505-2E9C-101B-9397-08002B2CF9AE}" pid="34" name="_2015_ms_pID_725343_00">
    <vt:lpwstr>_2015_ms_pID_725343</vt:lpwstr>
  </property>
  <property fmtid="{D5CDD505-2E9C-101B-9397-08002B2CF9AE}" pid="35" name="_2015_ms_pID_7253431">
    <vt:lpwstr>YFszAcwjinycTIB6WpFp75Mg+/ej6KeP5tyAVG6XvECLixWYestyDX
gAwMZfnQM3Y8vdUI77gdYCBNCmrV87wSoC7J5qVWQx8P3umbdPWMAn39spYwtBt/5g3Dn8aQ
D24h5FEoNy77HwkitVaYxDvC+N/u+LgecTQMDr/FjQIC1L1rHVzUxsPvSWRb3LWXSMdItz+t
W9jOWIhLxY4yNNEjQtmaMVig3QUSV/ccA68R</vt:lpwstr>
  </property>
  <property fmtid="{D5CDD505-2E9C-101B-9397-08002B2CF9AE}" pid="36" name="_2015_ms_pID_7253431_00">
    <vt:lpwstr>_2015_ms_pID_7253431</vt:lpwstr>
  </property>
  <property fmtid="{D5CDD505-2E9C-101B-9397-08002B2CF9AE}" pid="37" name="_2015_ms_pID_7253432">
    <vt:lpwstr>fc5CxWiIuWZk1Z9kIjbGD9o7JWPcIuJonbdg
CKTTIeVDTNfY+r1Oi0cVrG8gvE+zMAUEqO+9UxRmsrDHhbs2CHw=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1596655202</vt:lpwstr>
  </property>
</Properties>
</file>